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E50A" w14:textId="6C21CFDD" w:rsidR="00874800" w:rsidRPr="001731F4" w:rsidRDefault="00AA0308" w:rsidP="000A4B41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</w:p>
    <w:p w14:paraId="1509799A" w14:textId="77777777"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МАТЕРИАЛ</w:t>
      </w:r>
    </w:p>
    <w:p w14:paraId="278ACFE7" w14:textId="77777777"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для членов информационно-пропагандистских групп</w:t>
      </w:r>
    </w:p>
    <w:p w14:paraId="1356AB49" w14:textId="77777777" w:rsidR="00316A82" w:rsidRPr="00316A82" w:rsidRDefault="00316A82" w:rsidP="00316A82">
      <w:pPr>
        <w:spacing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Минской области</w:t>
      </w:r>
    </w:p>
    <w:p w14:paraId="7EF5C53D" w14:textId="5D389F24" w:rsidR="00316A82" w:rsidRPr="00316A82" w:rsidRDefault="00316A82" w:rsidP="00316A82">
      <w:pPr>
        <w:spacing w:before="120" w:line="280" w:lineRule="exact"/>
        <w:rPr>
          <w:sz w:val="30"/>
          <w:szCs w:val="30"/>
        </w:rPr>
      </w:pPr>
      <w:r w:rsidRPr="00316A82">
        <w:rPr>
          <w:sz w:val="30"/>
          <w:szCs w:val="30"/>
        </w:rPr>
        <w:t>(</w:t>
      </w:r>
      <w:proofErr w:type="gramStart"/>
      <w:r>
        <w:rPr>
          <w:sz w:val="30"/>
          <w:szCs w:val="30"/>
        </w:rPr>
        <w:t xml:space="preserve">февраль </w:t>
      </w:r>
      <w:r w:rsidRPr="00316A82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proofErr w:type="gramEnd"/>
      <w:r w:rsidRPr="00316A82">
        <w:rPr>
          <w:sz w:val="30"/>
          <w:szCs w:val="30"/>
        </w:rPr>
        <w:t xml:space="preserve"> г.)</w:t>
      </w:r>
    </w:p>
    <w:p w14:paraId="00340EC8" w14:textId="77777777" w:rsidR="001731F4" w:rsidRPr="00AA0308" w:rsidRDefault="001731F4" w:rsidP="001731F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32"/>
          <w:szCs w:val="32"/>
        </w:rPr>
      </w:pPr>
    </w:p>
    <w:p w14:paraId="35076383" w14:textId="5619712B" w:rsidR="00345AE5" w:rsidRPr="001731F4" w:rsidRDefault="001731F4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Cs/>
          <w:iCs/>
          <w:color w:val="000000"/>
          <w:sz w:val="30"/>
          <w:szCs w:val="30"/>
        </w:rPr>
        <w:t>О</w:t>
      </w:r>
      <w:r w:rsidRPr="001731F4">
        <w:rPr>
          <w:bCs/>
          <w:iCs/>
          <w:color w:val="000000"/>
          <w:sz w:val="30"/>
          <w:szCs w:val="30"/>
        </w:rPr>
        <w:t>б</w:t>
      </w:r>
      <w:r w:rsidR="00AA0308" w:rsidRPr="001731F4">
        <w:rPr>
          <w:bCs/>
          <w:iCs/>
          <w:color w:val="000000"/>
          <w:sz w:val="30"/>
          <w:szCs w:val="30"/>
        </w:rPr>
        <w:t xml:space="preserve"> </w:t>
      </w:r>
      <w:r w:rsidRPr="001731F4">
        <w:rPr>
          <w:bCs/>
          <w:iCs/>
          <w:color w:val="000000"/>
          <w:sz w:val="30"/>
          <w:szCs w:val="30"/>
        </w:rPr>
        <w:t xml:space="preserve">итогах </w:t>
      </w:r>
      <w:r w:rsidR="00345AE5" w:rsidRPr="001731F4">
        <w:rPr>
          <w:bCs/>
          <w:iCs/>
          <w:color w:val="000000"/>
          <w:sz w:val="30"/>
          <w:szCs w:val="30"/>
        </w:rPr>
        <w:t xml:space="preserve">социально-экономического развития </w:t>
      </w:r>
    </w:p>
    <w:p w14:paraId="778158E0" w14:textId="01A77F0D" w:rsidR="000A4B41" w:rsidRPr="001731F4" w:rsidRDefault="00345AE5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 w:rsidRPr="001731F4">
        <w:rPr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1731F4">
        <w:rPr>
          <w:bCs/>
          <w:iCs/>
          <w:color w:val="000000"/>
          <w:sz w:val="30"/>
          <w:szCs w:val="30"/>
        </w:rPr>
        <w:t>202</w:t>
      </w:r>
      <w:r w:rsidR="005C4B0B">
        <w:rPr>
          <w:bCs/>
          <w:iCs/>
          <w:color w:val="000000"/>
          <w:sz w:val="30"/>
          <w:szCs w:val="30"/>
        </w:rPr>
        <w:t>4</w:t>
      </w:r>
      <w:r w:rsidR="00E079B2" w:rsidRPr="001731F4">
        <w:rPr>
          <w:bCs/>
          <w:iCs/>
          <w:color w:val="000000"/>
          <w:sz w:val="30"/>
          <w:szCs w:val="30"/>
        </w:rPr>
        <w:t xml:space="preserve"> год</w:t>
      </w:r>
    </w:p>
    <w:p w14:paraId="383B83BC" w14:textId="77777777"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14:paraId="036953E1" w14:textId="1F722FF8" w:rsidR="00D93501" w:rsidRDefault="008B2E16" w:rsidP="00D93501">
      <w:pPr>
        <w:ind w:firstLine="708"/>
        <w:jc w:val="both"/>
        <w:rPr>
          <w:rFonts w:eastAsia="Calibri"/>
          <w:sz w:val="30"/>
          <w:szCs w:val="30"/>
        </w:rPr>
      </w:pPr>
      <w:r w:rsidRPr="008B2E16">
        <w:rPr>
          <w:rFonts w:eastAsia="Calibri"/>
          <w:sz w:val="30"/>
          <w:szCs w:val="30"/>
        </w:rPr>
        <w:t xml:space="preserve">Минская область </w:t>
      </w:r>
      <w:r w:rsidR="00BA6CAA">
        <w:rPr>
          <w:rFonts w:eastAsia="Calibri"/>
          <w:sz w:val="30"/>
          <w:szCs w:val="30"/>
        </w:rPr>
        <w:t>вносит значительный вклад в экономику страны.</w:t>
      </w:r>
    </w:p>
    <w:p w14:paraId="3653F36E" w14:textId="73C26353" w:rsidR="00AA07BB" w:rsidRPr="00E079B2" w:rsidRDefault="00AA07BB" w:rsidP="00D93501">
      <w:pPr>
        <w:ind w:firstLine="708"/>
        <w:jc w:val="both"/>
        <w:rPr>
          <w:rFonts w:eastAsia="Calibri"/>
          <w:bCs/>
          <w:color w:val="000000"/>
          <w:sz w:val="30"/>
          <w:szCs w:val="30"/>
        </w:rPr>
      </w:pPr>
      <w:r>
        <w:rPr>
          <w:rFonts w:eastAsia="Calibri"/>
          <w:bCs/>
          <w:color w:val="000000"/>
          <w:sz w:val="30"/>
          <w:szCs w:val="30"/>
        </w:rPr>
        <w:t xml:space="preserve">В 2024 году </w:t>
      </w:r>
      <w:r w:rsidRPr="00E079B2">
        <w:rPr>
          <w:rFonts w:eastAsia="Calibri"/>
          <w:bCs/>
          <w:color w:val="000000"/>
          <w:sz w:val="30"/>
          <w:szCs w:val="30"/>
        </w:rPr>
        <w:t>область</w:t>
      </w:r>
      <w:r>
        <w:rPr>
          <w:rFonts w:eastAsia="Calibri"/>
          <w:bCs/>
          <w:color w:val="000000"/>
          <w:sz w:val="30"/>
          <w:szCs w:val="30"/>
        </w:rPr>
        <w:t>ю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  <w:r>
        <w:rPr>
          <w:rFonts w:eastAsia="Calibri"/>
          <w:bCs/>
          <w:color w:val="000000"/>
          <w:sz w:val="30"/>
          <w:szCs w:val="30"/>
        </w:rPr>
        <w:t>сформировано 18,8</w:t>
      </w:r>
      <w:r w:rsidRPr="00E079B2">
        <w:rPr>
          <w:rFonts w:eastAsia="Calibri"/>
          <w:bCs/>
          <w:color w:val="000000"/>
          <w:sz w:val="30"/>
          <w:szCs w:val="30"/>
        </w:rPr>
        <w:t>% валового внутреннего продукта</w:t>
      </w:r>
      <w:r>
        <w:rPr>
          <w:rFonts w:eastAsia="Calibri"/>
          <w:bCs/>
          <w:color w:val="000000"/>
          <w:sz w:val="30"/>
          <w:szCs w:val="30"/>
        </w:rPr>
        <w:t>.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</w:p>
    <w:p w14:paraId="6FDD0570" w14:textId="66C43170" w:rsidR="007D75F8" w:rsidRDefault="00C0342F" w:rsidP="007D75F8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Область является крупнейшим </w:t>
      </w:r>
      <w:r w:rsidRPr="007D75F8">
        <w:rPr>
          <w:rFonts w:eastAsia="Calibri"/>
          <w:b/>
          <w:bCs/>
          <w:sz w:val="30"/>
          <w:szCs w:val="30"/>
        </w:rPr>
        <w:t>сельскохозяйственным</w:t>
      </w:r>
      <w:r>
        <w:rPr>
          <w:rFonts w:eastAsia="Calibri"/>
          <w:sz w:val="30"/>
          <w:szCs w:val="30"/>
        </w:rPr>
        <w:t xml:space="preserve"> регионом Беларуси</w:t>
      </w:r>
      <w:r w:rsidR="0074269B">
        <w:rPr>
          <w:rFonts w:eastAsia="Calibri"/>
          <w:sz w:val="30"/>
          <w:szCs w:val="30"/>
        </w:rPr>
        <w:t xml:space="preserve"> </w:t>
      </w:r>
      <w:r w:rsidR="007D75F8">
        <w:rPr>
          <w:rFonts w:eastAsia="Calibri"/>
          <w:sz w:val="30"/>
          <w:szCs w:val="30"/>
        </w:rPr>
        <w:t>(</w:t>
      </w:r>
      <w:r w:rsidR="0074269B">
        <w:rPr>
          <w:rFonts w:eastAsia="Calibri"/>
          <w:sz w:val="30"/>
          <w:szCs w:val="30"/>
        </w:rPr>
        <w:t xml:space="preserve">26,4% в </w:t>
      </w:r>
      <w:r w:rsidR="007D75F8">
        <w:rPr>
          <w:rFonts w:eastAsia="Calibri"/>
          <w:sz w:val="30"/>
          <w:szCs w:val="30"/>
        </w:rPr>
        <w:t xml:space="preserve">объеме сельхозпродукции </w:t>
      </w:r>
      <w:r w:rsidR="0074269B">
        <w:rPr>
          <w:rFonts w:eastAsia="Calibri"/>
          <w:sz w:val="30"/>
          <w:szCs w:val="30"/>
        </w:rPr>
        <w:t>республик</w:t>
      </w:r>
      <w:r w:rsidR="007D75F8">
        <w:rPr>
          <w:rFonts w:eastAsia="Calibri"/>
          <w:sz w:val="30"/>
          <w:szCs w:val="30"/>
        </w:rPr>
        <w:t xml:space="preserve">и </w:t>
      </w:r>
      <w:r w:rsidR="00BA6CAA">
        <w:rPr>
          <w:rFonts w:eastAsia="Calibri"/>
          <w:sz w:val="30"/>
          <w:szCs w:val="30"/>
        </w:rPr>
        <w:t>за</w:t>
      </w:r>
      <w:r w:rsidR="007D75F8">
        <w:rPr>
          <w:rFonts w:eastAsia="Calibri"/>
          <w:sz w:val="30"/>
          <w:szCs w:val="30"/>
        </w:rPr>
        <w:t xml:space="preserve"> 2024 году), специализирующемся на </w:t>
      </w:r>
      <w:r w:rsidR="007D75F8" w:rsidRPr="00AA07BB">
        <w:rPr>
          <w:rFonts w:eastAsia="Calibri"/>
          <w:sz w:val="30"/>
          <w:szCs w:val="30"/>
        </w:rPr>
        <w:t xml:space="preserve">производстве молока, мяса, зерна, картофеля, сахарной свеклы, овощей. </w:t>
      </w:r>
    </w:p>
    <w:p w14:paraId="765A1D67" w14:textId="42702FA4" w:rsidR="0074269B" w:rsidRDefault="007D75F8" w:rsidP="008B2E16">
      <w:pPr>
        <w:ind w:firstLine="708"/>
        <w:jc w:val="both"/>
      </w:pPr>
      <w:r>
        <w:rPr>
          <w:rFonts w:eastAsia="Calibri"/>
          <w:sz w:val="30"/>
          <w:szCs w:val="30"/>
        </w:rPr>
        <w:t>Производство продукции сельского хозяйства в</w:t>
      </w:r>
      <w:r w:rsidR="0074269B">
        <w:rPr>
          <w:rFonts w:eastAsia="Calibri"/>
          <w:sz w:val="30"/>
          <w:szCs w:val="30"/>
        </w:rPr>
        <w:t xml:space="preserve"> хозяйствах всех категорий </w:t>
      </w:r>
      <w:r>
        <w:rPr>
          <w:rFonts w:eastAsia="Calibri"/>
          <w:sz w:val="30"/>
          <w:szCs w:val="30"/>
        </w:rPr>
        <w:t xml:space="preserve">в 2024 году составило </w:t>
      </w:r>
      <w:r w:rsidR="0074269B">
        <w:rPr>
          <w:rFonts w:eastAsia="Calibri"/>
          <w:sz w:val="30"/>
          <w:szCs w:val="30"/>
        </w:rPr>
        <w:t xml:space="preserve">9589,5 млн. </w:t>
      </w:r>
      <w:r w:rsidR="0074269B" w:rsidRPr="0074269B">
        <w:rPr>
          <w:rFonts w:eastAsia="Calibri"/>
          <w:spacing w:val="-6"/>
          <w:sz w:val="30"/>
          <w:szCs w:val="30"/>
        </w:rPr>
        <w:t xml:space="preserve">рублей </w:t>
      </w:r>
      <w:r w:rsidR="0074269B" w:rsidRPr="0074269B">
        <w:rPr>
          <w:spacing w:val="-6"/>
          <w:sz w:val="30"/>
          <w:szCs w:val="30"/>
        </w:rPr>
        <w:t xml:space="preserve">(104,1% к уровню </w:t>
      </w:r>
      <w:r>
        <w:rPr>
          <w:spacing w:val="-6"/>
          <w:sz w:val="30"/>
          <w:szCs w:val="30"/>
        </w:rPr>
        <w:br/>
      </w:r>
      <w:r w:rsidR="0074269B" w:rsidRPr="0074269B">
        <w:rPr>
          <w:spacing w:val="-6"/>
          <w:sz w:val="30"/>
          <w:szCs w:val="30"/>
        </w:rPr>
        <w:t>2023 года), в сельскохозяйственных организациях –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>
        <w:rPr>
          <w:spacing w:val="-6"/>
          <w:sz w:val="30"/>
          <w:szCs w:val="30"/>
        </w:rPr>
        <w:t>7586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млн.</w:t>
      </w:r>
      <w:r w:rsidR="0074269B" w:rsidRPr="008B2E16">
        <w:rPr>
          <w:color w:val="FF0000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рублей</w:t>
      </w:r>
      <w:r w:rsidR="003B1535">
        <w:rPr>
          <w:sz w:val="30"/>
          <w:szCs w:val="30"/>
        </w:rPr>
        <w:t xml:space="preserve"> </w:t>
      </w:r>
      <w:r w:rsidR="0074269B">
        <w:rPr>
          <w:sz w:val="30"/>
          <w:szCs w:val="30"/>
        </w:rPr>
        <w:t>(106,6%)</w:t>
      </w:r>
      <w:r w:rsidR="0074269B" w:rsidRPr="008B2E16">
        <w:rPr>
          <w:sz w:val="30"/>
          <w:szCs w:val="30"/>
        </w:rPr>
        <w:t>.</w:t>
      </w:r>
      <w:r w:rsidR="0074269B">
        <w:t xml:space="preserve"> </w:t>
      </w:r>
    </w:p>
    <w:p w14:paraId="49D50833" w14:textId="11DA4AEF" w:rsidR="00AA07BB" w:rsidRDefault="003B1535" w:rsidP="00AA07BB">
      <w:pPr>
        <w:ind w:firstLine="709"/>
        <w:jc w:val="both"/>
        <w:rPr>
          <w:rFonts w:eastAsia="Calibri"/>
          <w:sz w:val="30"/>
          <w:szCs w:val="30"/>
          <w:highlight w:val="yellow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A07BB" w:rsidRPr="00E079B2">
        <w:rPr>
          <w:rFonts w:eastAsia="Calibri"/>
          <w:sz w:val="30"/>
          <w:szCs w:val="30"/>
          <w:lang w:eastAsia="en-US"/>
        </w:rPr>
        <w:t>адоено более 2</w:t>
      </w:r>
      <w:r w:rsidR="00AA07BB">
        <w:rPr>
          <w:rFonts w:eastAsia="Calibri"/>
          <w:sz w:val="30"/>
          <w:szCs w:val="30"/>
          <w:lang w:eastAsia="en-US"/>
        </w:rPr>
        <w:t>,2</w:t>
      </w:r>
      <w:r w:rsidR="00AA07BB" w:rsidRPr="00E079B2">
        <w:rPr>
          <w:rFonts w:eastAsia="Calibri"/>
          <w:sz w:val="30"/>
          <w:szCs w:val="30"/>
          <w:lang w:eastAsia="en-US"/>
        </w:rPr>
        <w:t xml:space="preserve"> млн. тонн молока. </w:t>
      </w:r>
      <w:r w:rsidR="00AA07BB">
        <w:rPr>
          <w:rFonts w:eastAsia="Calibri"/>
          <w:sz w:val="30"/>
          <w:szCs w:val="30"/>
          <w:lang w:eastAsia="en-US"/>
        </w:rPr>
        <w:t xml:space="preserve">Средний удой молока от коровы увеличился по сравнению с 2023 годом на 269 килограммов (на 5,7%)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и составил 6831 килограмм. Выращено основных видов скота и птицы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512,6 тыс. тонн (100,2% к 2023 году). </w:t>
      </w:r>
      <w:r w:rsidR="0066632B">
        <w:rPr>
          <w:rFonts w:eastAsia="Calibri"/>
          <w:sz w:val="30"/>
          <w:szCs w:val="30"/>
          <w:lang w:eastAsia="en-US"/>
        </w:rPr>
        <w:t>П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роизводство зерновых </w:t>
      </w:r>
      <w:r>
        <w:rPr>
          <w:rFonts w:eastAsia="Calibri"/>
          <w:sz w:val="30"/>
          <w:szCs w:val="30"/>
          <w:lang w:eastAsia="en-US"/>
        </w:rPr>
        <w:br/>
      </w:r>
      <w:r w:rsidR="00AA07BB" w:rsidRPr="004C7672">
        <w:rPr>
          <w:rFonts w:eastAsia="Calibri"/>
          <w:sz w:val="30"/>
          <w:szCs w:val="30"/>
          <w:lang w:eastAsia="en-US"/>
        </w:rPr>
        <w:t xml:space="preserve">и зернобобовых культур </w:t>
      </w:r>
      <w:r w:rsidR="0066632B">
        <w:rPr>
          <w:rFonts w:eastAsia="Calibri"/>
          <w:sz w:val="30"/>
          <w:szCs w:val="30"/>
          <w:lang w:eastAsia="en-US"/>
        </w:rPr>
        <w:t>в</w:t>
      </w:r>
      <w:r w:rsidR="0066632B" w:rsidRPr="004C7672">
        <w:rPr>
          <w:rFonts w:eastAsia="Calibri"/>
          <w:sz w:val="30"/>
          <w:szCs w:val="30"/>
          <w:lang w:eastAsia="en-US"/>
        </w:rPr>
        <w:t xml:space="preserve"> сельскохозяйственных организациях 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составило 2,2 млн. тонн (наибольший результат среди регионов республики), увеличилось производство рапса (129,5% к 2023 году), льноволокна (140,5%). </w:t>
      </w:r>
    </w:p>
    <w:p w14:paraId="0CA86A7E" w14:textId="77777777" w:rsidR="00AA07BB" w:rsidRPr="004C7672" w:rsidRDefault="00AA07BB" w:rsidP="00AA07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C7672">
        <w:rPr>
          <w:rFonts w:eastAsia="Calibri"/>
          <w:sz w:val="30"/>
          <w:szCs w:val="30"/>
          <w:lang w:eastAsia="en-US"/>
        </w:rPr>
        <w:t xml:space="preserve">Минской области принадлежит первенство по объему производства овощей в защищенном грунте. В 2024 году произведено 47,7 тыс. тонн овощей, или 45% от общего объема производства по республике. </w:t>
      </w:r>
    </w:p>
    <w:p w14:paraId="78872C33" w14:textId="6A5F6489" w:rsidR="00AA07BB" w:rsidRDefault="00AA07BB" w:rsidP="00AA07BB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4C7672">
        <w:rPr>
          <w:sz w:val="30"/>
          <w:szCs w:val="30"/>
        </w:rPr>
        <w:t xml:space="preserve">Ведущее место в экономике области принадлежит </w:t>
      </w:r>
      <w:r w:rsidRPr="004C7672">
        <w:rPr>
          <w:b/>
          <w:sz w:val="30"/>
          <w:szCs w:val="30"/>
        </w:rPr>
        <w:t xml:space="preserve">промышленному </w:t>
      </w:r>
      <w:r w:rsidRPr="004C7672">
        <w:rPr>
          <w:bCs/>
          <w:sz w:val="30"/>
          <w:szCs w:val="30"/>
        </w:rPr>
        <w:t>комплексу</w:t>
      </w:r>
      <w:r w:rsidRPr="004C7672">
        <w:rPr>
          <w:sz w:val="30"/>
          <w:szCs w:val="30"/>
        </w:rPr>
        <w:t xml:space="preserve">. </w:t>
      </w:r>
      <w:r>
        <w:rPr>
          <w:sz w:val="30"/>
          <w:szCs w:val="30"/>
        </w:rPr>
        <w:t>В 2024 году о</w:t>
      </w:r>
      <w:r w:rsidR="008B2E16">
        <w:rPr>
          <w:rFonts w:eastAsia="Calibri"/>
          <w:color w:val="000000"/>
          <w:sz w:val="30"/>
          <w:szCs w:val="30"/>
        </w:rPr>
        <w:t>рганизации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области произв</w:t>
      </w:r>
      <w:r w:rsidR="00853715">
        <w:rPr>
          <w:rFonts w:eastAsia="Calibri"/>
          <w:color w:val="000000"/>
          <w:sz w:val="30"/>
          <w:szCs w:val="30"/>
        </w:rPr>
        <w:t>ели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  <w:r w:rsidR="00BA6CAA">
        <w:rPr>
          <w:rFonts w:eastAsia="Calibri"/>
          <w:color w:val="000000"/>
          <w:sz w:val="30"/>
          <w:szCs w:val="30"/>
        </w:rPr>
        <w:t>наибольший объем промышленного производства страны (</w:t>
      </w:r>
      <w:r w:rsidR="00224C31" w:rsidRPr="00E079B2">
        <w:rPr>
          <w:rFonts w:eastAsia="Calibri"/>
          <w:color w:val="000000"/>
          <w:sz w:val="30"/>
          <w:szCs w:val="30"/>
        </w:rPr>
        <w:t>2</w:t>
      </w:r>
      <w:r w:rsidR="00E079B2">
        <w:rPr>
          <w:rFonts w:eastAsia="Calibri"/>
          <w:color w:val="000000"/>
          <w:sz w:val="30"/>
          <w:szCs w:val="30"/>
        </w:rPr>
        <w:t>1,9</w:t>
      </w:r>
      <w:r w:rsidR="00224C31" w:rsidRPr="00E079B2">
        <w:rPr>
          <w:rFonts w:eastAsia="Calibri"/>
          <w:color w:val="000000"/>
          <w:sz w:val="30"/>
          <w:szCs w:val="30"/>
        </w:rPr>
        <w:t>%</w:t>
      </w:r>
      <w:r w:rsidR="00BA6CAA">
        <w:rPr>
          <w:rFonts w:eastAsia="Calibri"/>
          <w:color w:val="000000"/>
          <w:sz w:val="30"/>
          <w:szCs w:val="30"/>
        </w:rPr>
        <w:t>).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</w:p>
    <w:p w14:paraId="530648E2" w14:textId="2E890527" w:rsidR="001354A4" w:rsidRPr="00E47D34" w:rsidRDefault="001354A4" w:rsidP="001354A4">
      <w:pPr>
        <w:ind w:firstLine="709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Имеющиеся компетенции и кадры позволяют наращивать промышленный потенциал (в области насчитывается более 4 тысяч промышленных предприятий).    </w:t>
      </w:r>
    </w:p>
    <w:p w14:paraId="2EB8E1A4" w14:textId="5F9EF10D" w:rsidR="001354A4" w:rsidRPr="004C7672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 w:rsidRPr="004C7672">
        <w:rPr>
          <w:color w:val="000000"/>
          <w:sz w:val="30"/>
          <w:szCs w:val="30"/>
        </w:rPr>
        <w:t xml:space="preserve">Существенный вклад в экономику области вносят крупные промышленные организации: ОАО «Беларуськалий», ОАО «БЕЛАЗ» – </w:t>
      </w:r>
      <w:r w:rsidRPr="004C7672">
        <w:rPr>
          <w:sz w:val="30"/>
          <w:szCs w:val="30"/>
          <w:shd w:val="clear" w:color="auto" w:fill="FFFFFF"/>
        </w:rPr>
        <w:t>управляющая компания холдинга «БЕЛАЗ-ХОЛДИНГ», группа компаний «</w:t>
      </w:r>
      <w:proofErr w:type="spellStart"/>
      <w:r w:rsidRPr="004C7672">
        <w:rPr>
          <w:sz w:val="30"/>
          <w:szCs w:val="30"/>
          <w:shd w:val="clear" w:color="auto" w:fill="FFFFFF"/>
        </w:rPr>
        <w:t>Алютех</w:t>
      </w:r>
      <w:proofErr w:type="spellEnd"/>
      <w:r w:rsidRPr="004C7672">
        <w:rPr>
          <w:sz w:val="30"/>
          <w:szCs w:val="30"/>
          <w:shd w:val="clear" w:color="auto" w:fill="FFFFFF"/>
        </w:rPr>
        <w:t>», СЗАО «БЕЛДЖИ», предприятия холдинга «</w:t>
      </w:r>
      <w:proofErr w:type="spellStart"/>
      <w:r w:rsidRPr="004C7672">
        <w:rPr>
          <w:sz w:val="30"/>
          <w:szCs w:val="30"/>
          <w:shd w:val="clear" w:color="auto" w:fill="FFFFFF"/>
        </w:rPr>
        <w:t>Мясомолпром</w:t>
      </w:r>
      <w:proofErr w:type="spellEnd"/>
      <w:r w:rsidRPr="004C7672">
        <w:rPr>
          <w:sz w:val="30"/>
          <w:szCs w:val="30"/>
          <w:shd w:val="clear" w:color="auto" w:fill="FFFFFF"/>
        </w:rPr>
        <w:t>», ОАО «БЗМП», СООО «</w:t>
      </w:r>
      <w:proofErr w:type="spellStart"/>
      <w:r w:rsidRPr="004C7672">
        <w:rPr>
          <w:sz w:val="30"/>
          <w:szCs w:val="30"/>
          <w:shd w:val="clear" w:color="auto" w:fill="FFFFFF"/>
        </w:rPr>
        <w:t>Лекфарм</w:t>
      </w:r>
      <w:proofErr w:type="spellEnd"/>
      <w:r w:rsidRPr="004C7672">
        <w:rPr>
          <w:sz w:val="30"/>
          <w:szCs w:val="30"/>
          <w:shd w:val="clear" w:color="auto" w:fill="FFFFFF"/>
        </w:rPr>
        <w:t>», ОАО «ГОРОДЕЙСКИЙ САХАРНЫЙ КОМБИНАТ», ОАО «Слуцкий сахарорафинадный комбинат» и другие.</w:t>
      </w:r>
    </w:p>
    <w:p w14:paraId="122F0476" w14:textId="38C0C89F" w:rsidR="001F7A08" w:rsidRPr="00E47D34" w:rsidRDefault="001F7A08" w:rsidP="00B0596B">
      <w:pPr>
        <w:ind w:firstLine="708"/>
        <w:jc w:val="both"/>
        <w:rPr>
          <w:sz w:val="30"/>
          <w:szCs w:val="30"/>
        </w:rPr>
      </w:pPr>
      <w:r w:rsidRPr="00E47D34">
        <w:rPr>
          <w:sz w:val="30"/>
          <w:szCs w:val="30"/>
        </w:rPr>
        <w:lastRenderedPageBreak/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</w:t>
      </w:r>
      <w:r w:rsidR="00E47D34" w:rsidRPr="00E47D34">
        <w:rPr>
          <w:sz w:val="30"/>
          <w:szCs w:val="30"/>
        </w:rPr>
        <w:t>26,9</w:t>
      </w:r>
      <w:r w:rsidRPr="00E47D34">
        <w:rPr>
          <w:sz w:val="30"/>
          <w:szCs w:val="30"/>
        </w:rPr>
        <w:t>%), химическое производство (1</w:t>
      </w:r>
      <w:r w:rsidR="00E47D34" w:rsidRPr="00E47D34">
        <w:rPr>
          <w:sz w:val="30"/>
          <w:szCs w:val="30"/>
        </w:rPr>
        <w:t>3</w:t>
      </w:r>
      <w:r w:rsidRPr="00E47D34">
        <w:rPr>
          <w:sz w:val="30"/>
          <w:szCs w:val="30"/>
        </w:rPr>
        <w:t xml:space="preserve">,3%),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машин и оборудования (1</w:t>
      </w:r>
      <w:r w:rsidR="00E47D34" w:rsidRPr="00E47D34">
        <w:rPr>
          <w:sz w:val="30"/>
          <w:szCs w:val="30"/>
        </w:rPr>
        <w:t>1,8</w:t>
      </w:r>
      <w:r w:rsidRPr="00E47D34">
        <w:rPr>
          <w:sz w:val="30"/>
          <w:szCs w:val="30"/>
        </w:rPr>
        <w:t>%), металлургическое производство (</w:t>
      </w:r>
      <w:r w:rsidR="00E47D34" w:rsidRPr="00E47D34">
        <w:rPr>
          <w:sz w:val="30"/>
          <w:szCs w:val="30"/>
        </w:rPr>
        <w:t>8,4</w:t>
      </w:r>
      <w:r w:rsidRPr="00E47D34">
        <w:rPr>
          <w:sz w:val="30"/>
          <w:szCs w:val="30"/>
        </w:rPr>
        <w:t xml:space="preserve">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транспортных средств и оборудования (</w:t>
      </w:r>
      <w:r w:rsidR="00E47D34" w:rsidRPr="00E47D34">
        <w:rPr>
          <w:sz w:val="30"/>
          <w:szCs w:val="30"/>
        </w:rPr>
        <w:t>1</w:t>
      </w:r>
      <w:r w:rsidRPr="00E47D34">
        <w:rPr>
          <w:sz w:val="30"/>
          <w:szCs w:val="30"/>
        </w:rPr>
        <w:t>8,</w:t>
      </w:r>
      <w:r w:rsidR="00E47D34" w:rsidRPr="00E47D34">
        <w:rPr>
          <w:sz w:val="30"/>
          <w:szCs w:val="30"/>
        </w:rPr>
        <w:t>7</w:t>
      </w:r>
      <w:r w:rsidRPr="00E47D34">
        <w:rPr>
          <w:sz w:val="30"/>
          <w:szCs w:val="30"/>
        </w:rPr>
        <w:t xml:space="preserve">%). </w:t>
      </w:r>
    </w:p>
    <w:p w14:paraId="3A0EDD7F" w14:textId="77777777" w:rsidR="006B270E" w:rsidRPr="006B270E" w:rsidRDefault="006B270E" w:rsidP="006B270E">
      <w:pPr>
        <w:ind w:firstLine="720"/>
        <w:jc w:val="both"/>
        <w:rPr>
          <w:iCs/>
          <w:sz w:val="30"/>
          <w:szCs w:val="30"/>
        </w:rPr>
      </w:pPr>
      <w:r w:rsidRPr="006B270E">
        <w:rPr>
          <w:iCs/>
          <w:sz w:val="30"/>
          <w:szCs w:val="30"/>
        </w:rPr>
        <w:t>Область специализируется на производстве калийных удобрений, карьерных самосвалов, легковых автомобилей, фармацевтических препаратов, дубленой и выделанной кожи, паркета, ювелирных изделий, трикотажных изделий, макаронных изделий, минеральных вод.</w:t>
      </w:r>
    </w:p>
    <w:p w14:paraId="5ECA391C" w14:textId="41BB7A7B" w:rsidR="006B270E" w:rsidRPr="006B270E" w:rsidRDefault="006B270E" w:rsidP="006B270E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6B270E">
        <w:rPr>
          <w:sz w:val="30"/>
          <w:szCs w:val="30"/>
        </w:rPr>
        <w:t xml:space="preserve">За 2024 год произведено промышленной продукции </w:t>
      </w:r>
      <w:r w:rsidRPr="006B270E">
        <w:rPr>
          <w:spacing w:val="-6"/>
          <w:sz w:val="30"/>
          <w:szCs w:val="30"/>
        </w:rPr>
        <w:t>в текущих ценах на сумму 44,4 млрд. рублей</w:t>
      </w:r>
      <w:r w:rsidRPr="006B270E">
        <w:rPr>
          <w:i/>
          <w:iCs/>
          <w:spacing w:val="-6"/>
          <w:sz w:val="30"/>
          <w:szCs w:val="30"/>
        </w:rPr>
        <w:t>.</w:t>
      </w:r>
      <w:r w:rsidRPr="006B270E">
        <w:rPr>
          <w:spacing w:val="-6"/>
          <w:sz w:val="30"/>
          <w:szCs w:val="30"/>
        </w:rPr>
        <w:t xml:space="preserve"> </w:t>
      </w:r>
      <w:r w:rsidRPr="006B270E">
        <w:rPr>
          <w:sz w:val="30"/>
          <w:szCs w:val="30"/>
        </w:rPr>
        <w:t>Индекс промышленного производства – 106</w:t>
      </w:r>
      <w:r>
        <w:rPr>
          <w:sz w:val="30"/>
          <w:szCs w:val="30"/>
        </w:rPr>
        <w:t>%</w:t>
      </w:r>
      <w:r w:rsidRPr="006B270E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6B270E">
        <w:rPr>
          <w:sz w:val="30"/>
          <w:szCs w:val="30"/>
        </w:rPr>
        <w:t>к 2023 году.</w:t>
      </w:r>
    </w:p>
    <w:p w14:paraId="20577CED" w14:textId="3B561802" w:rsidR="0082190C" w:rsidRDefault="0074269B" w:rsidP="00C24FA0">
      <w:pPr>
        <w:ind w:firstLine="709"/>
        <w:jc w:val="both"/>
        <w:rPr>
          <w:rFonts w:eastAsia="Calibri"/>
          <w:sz w:val="30"/>
          <w:szCs w:val="30"/>
        </w:rPr>
      </w:pPr>
      <w:bookmarkStart w:id="0" w:name="_Hlk190269245"/>
      <w:r>
        <w:rPr>
          <w:rFonts w:eastAsia="Calibri"/>
          <w:color w:val="000000"/>
          <w:sz w:val="30"/>
          <w:szCs w:val="30"/>
        </w:rPr>
        <w:t>Н</w:t>
      </w:r>
      <w:r w:rsidR="00AA07BB" w:rsidRPr="00853715">
        <w:rPr>
          <w:rFonts w:eastAsia="Calibri"/>
          <w:color w:val="000000"/>
          <w:sz w:val="30"/>
          <w:szCs w:val="30"/>
        </w:rPr>
        <w:t xml:space="preserve">а долю области </w:t>
      </w:r>
      <w:r>
        <w:rPr>
          <w:rFonts w:eastAsia="Calibri"/>
          <w:color w:val="000000"/>
          <w:sz w:val="30"/>
          <w:szCs w:val="30"/>
        </w:rPr>
        <w:t xml:space="preserve">в 2024 году </w:t>
      </w:r>
      <w:r w:rsidR="00AA07BB" w:rsidRPr="00853715">
        <w:rPr>
          <w:rFonts w:eastAsia="Calibri"/>
          <w:color w:val="000000"/>
          <w:sz w:val="30"/>
          <w:szCs w:val="30"/>
        </w:rPr>
        <w:t xml:space="preserve">пришлось </w:t>
      </w:r>
      <w:r w:rsidR="00AA07BB" w:rsidRPr="005902DA">
        <w:rPr>
          <w:rFonts w:eastAsia="Calibri"/>
          <w:color w:val="000000"/>
          <w:sz w:val="30"/>
          <w:szCs w:val="30"/>
        </w:rPr>
        <w:t>24% экспорта товаров республики</w:t>
      </w:r>
      <w:r w:rsidR="00AA07BB">
        <w:rPr>
          <w:rFonts w:eastAsia="Calibri"/>
          <w:color w:val="000000"/>
          <w:sz w:val="30"/>
          <w:szCs w:val="30"/>
        </w:rPr>
        <w:t>.</w:t>
      </w:r>
      <w:r w:rsidR="00AA07BB" w:rsidRPr="00E079B2">
        <w:rPr>
          <w:rFonts w:eastAsia="Calibri"/>
          <w:color w:val="000000"/>
          <w:sz w:val="30"/>
          <w:szCs w:val="30"/>
        </w:rPr>
        <w:t xml:space="preserve"> </w:t>
      </w:r>
      <w:r w:rsidR="00B331C0" w:rsidRPr="007E2FE6">
        <w:rPr>
          <w:sz w:val="30"/>
          <w:szCs w:val="30"/>
        </w:rPr>
        <w:t xml:space="preserve">Одной из приоритетных задач внешнеторговой стратегии области является географическая и товарная диверсификация экспорта. </w:t>
      </w:r>
      <w:r w:rsidR="00FE5472" w:rsidRPr="007E2FE6">
        <w:rPr>
          <w:sz w:val="30"/>
          <w:szCs w:val="30"/>
        </w:rPr>
        <w:t xml:space="preserve">Организации области осуществляют внешнеторговые операции </w:t>
      </w:r>
      <w:r w:rsidR="00FE5472" w:rsidRPr="007E2FE6">
        <w:rPr>
          <w:sz w:val="30"/>
          <w:szCs w:val="30"/>
        </w:rPr>
        <w:br/>
      </w:r>
      <w:r w:rsidR="00FE5472" w:rsidRPr="0074269B">
        <w:rPr>
          <w:sz w:val="30"/>
          <w:szCs w:val="30"/>
        </w:rPr>
        <w:t>со 16</w:t>
      </w:r>
      <w:r w:rsidR="00AF7A91" w:rsidRPr="0074269B">
        <w:rPr>
          <w:sz w:val="30"/>
          <w:szCs w:val="30"/>
        </w:rPr>
        <w:t>2</w:t>
      </w:r>
      <w:r w:rsidR="00FE5472" w:rsidRPr="0074269B">
        <w:rPr>
          <w:sz w:val="30"/>
          <w:szCs w:val="30"/>
        </w:rPr>
        <w:t xml:space="preserve"> странами мира, товары поставляются на рынки 13</w:t>
      </w:r>
      <w:r w:rsidR="00AF7A91" w:rsidRPr="0074269B">
        <w:rPr>
          <w:sz w:val="30"/>
          <w:szCs w:val="30"/>
        </w:rPr>
        <w:t>1</w:t>
      </w:r>
      <w:r w:rsidR="00FE5472" w:rsidRPr="0074269B">
        <w:rPr>
          <w:sz w:val="30"/>
          <w:szCs w:val="30"/>
        </w:rPr>
        <w:t xml:space="preserve"> государств</w:t>
      </w:r>
      <w:r w:rsidR="00AF7A91" w:rsidRPr="0074269B">
        <w:rPr>
          <w:sz w:val="30"/>
          <w:szCs w:val="30"/>
        </w:rPr>
        <w:t>а</w:t>
      </w:r>
      <w:r w:rsidR="00FE5472" w:rsidRPr="0074269B">
        <w:rPr>
          <w:sz w:val="30"/>
          <w:szCs w:val="30"/>
        </w:rPr>
        <w:t xml:space="preserve">. </w:t>
      </w:r>
      <w:r w:rsidR="0082190C" w:rsidRPr="0074269B">
        <w:rPr>
          <w:sz w:val="30"/>
          <w:szCs w:val="30"/>
          <w:highlight w:val="yellow"/>
        </w:rPr>
        <w:br/>
      </w:r>
      <w:r w:rsidR="007E2FE6" w:rsidRPr="0074269B">
        <w:rPr>
          <w:rFonts w:eastAsia="Calibri"/>
          <w:sz w:val="30"/>
          <w:szCs w:val="30"/>
        </w:rPr>
        <w:t xml:space="preserve">В товарной структуре экспорта преобладают калийные удобрения, грузовые и легковые автомобили, мясная и молочная продукция, части </w:t>
      </w:r>
      <w:r w:rsidR="007E2FE6" w:rsidRPr="0074269B">
        <w:rPr>
          <w:rFonts w:eastAsia="Calibri"/>
          <w:sz w:val="30"/>
          <w:szCs w:val="30"/>
        </w:rPr>
        <w:br/>
        <w:t>и принадлежности для автомобилей и тракторов, сахар.</w:t>
      </w:r>
    </w:p>
    <w:bookmarkEnd w:id="0"/>
    <w:p w14:paraId="74A90869" w14:textId="77777777" w:rsidR="0074269B" w:rsidRDefault="00AA07BB" w:rsidP="00ED711C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E079B2">
        <w:rPr>
          <w:rFonts w:eastAsia="Calibri"/>
          <w:color w:val="000000"/>
          <w:sz w:val="30"/>
          <w:szCs w:val="30"/>
        </w:rPr>
        <w:t xml:space="preserve">В Минской области привлекается наибольший </w:t>
      </w:r>
      <w:r>
        <w:rPr>
          <w:rFonts w:eastAsia="Calibri"/>
          <w:color w:val="000000"/>
          <w:sz w:val="30"/>
          <w:szCs w:val="30"/>
        </w:rPr>
        <w:t xml:space="preserve">по стране </w:t>
      </w:r>
      <w:r w:rsidRPr="00E079B2">
        <w:rPr>
          <w:rFonts w:eastAsia="Calibri"/>
          <w:color w:val="000000"/>
          <w:sz w:val="30"/>
          <w:szCs w:val="30"/>
        </w:rPr>
        <w:t xml:space="preserve">объем инвестиций в основной капитал </w:t>
      </w:r>
      <w:r w:rsidR="00E47D34">
        <w:rPr>
          <w:rFonts w:eastAsia="Calibri"/>
          <w:color w:val="000000"/>
          <w:sz w:val="30"/>
          <w:szCs w:val="30"/>
        </w:rPr>
        <w:t>(</w:t>
      </w:r>
      <w:r w:rsidRPr="00E079B2">
        <w:rPr>
          <w:rFonts w:eastAsia="Calibri"/>
          <w:color w:val="000000"/>
          <w:sz w:val="30"/>
          <w:szCs w:val="30"/>
        </w:rPr>
        <w:t>2</w:t>
      </w:r>
      <w:r>
        <w:rPr>
          <w:rFonts w:eastAsia="Calibri"/>
          <w:color w:val="000000"/>
          <w:sz w:val="30"/>
          <w:szCs w:val="30"/>
        </w:rPr>
        <w:t>5</w:t>
      </w:r>
      <w:r w:rsidRPr="00E079B2">
        <w:rPr>
          <w:rFonts w:eastAsia="Calibri"/>
          <w:color w:val="000000"/>
          <w:sz w:val="30"/>
          <w:szCs w:val="30"/>
        </w:rPr>
        <w:t>% от инвестиций в республике</w:t>
      </w:r>
      <w:r w:rsidR="00E47D34">
        <w:rPr>
          <w:rFonts w:eastAsia="Calibri"/>
          <w:color w:val="000000"/>
          <w:sz w:val="30"/>
          <w:szCs w:val="30"/>
        </w:rPr>
        <w:t>).</w:t>
      </w:r>
    </w:p>
    <w:p w14:paraId="03A361D0" w14:textId="50B63E97" w:rsidR="00ED711C" w:rsidRPr="0073112C" w:rsidRDefault="00ED711C" w:rsidP="00ED711C">
      <w:pPr>
        <w:shd w:val="clear" w:color="auto" w:fill="FFFFFF"/>
        <w:ind w:firstLine="709"/>
        <w:jc w:val="both"/>
        <w:rPr>
          <w:sz w:val="30"/>
          <w:szCs w:val="30"/>
        </w:rPr>
      </w:pPr>
      <w:r w:rsidRPr="0073112C">
        <w:rPr>
          <w:b/>
          <w:sz w:val="30"/>
          <w:szCs w:val="30"/>
        </w:rPr>
        <w:t>Инвестиционная деятельность</w:t>
      </w:r>
      <w:r w:rsidRPr="0073112C">
        <w:rPr>
          <w:sz w:val="30"/>
          <w:szCs w:val="30"/>
        </w:rPr>
        <w:t xml:space="preserve"> направлена на наращивание объема </w:t>
      </w:r>
      <w:r w:rsidRPr="002244B4">
        <w:rPr>
          <w:spacing w:val="-2"/>
          <w:sz w:val="30"/>
          <w:szCs w:val="30"/>
        </w:rPr>
        <w:t>инвестиционных вложений и повышение эффективности их</w:t>
      </w:r>
      <w:r w:rsidR="00ED40B8" w:rsidRPr="002244B4">
        <w:rPr>
          <w:spacing w:val="-2"/>
          <w:sz w:val="30"/>
          <w:szCs w:val="30"/>
        </w:rPr>
        <w:t xml:space="preserve"> </w:t>
      </w:r>
      <w:r w:rsidRPr="002244B4">
        <w:rPr>
          <w:spacing w:val="-2"/>
          <w:sz w:val="30"/>
          <w:szCs w:val="30"/>
        </w:rPr>
        <w:t>использования,</w:t>
      </w:r>
      <w:r w:rsidRPr="0073112C">
        <w:rPr>
          <w:sz w:val="30"/>
          <w:szCs w:val="30"/>
        </w:rPr>
        <w:t xml:space="preserve"> в том числе привлечение ресурсов в производственную сферу </w:t>
      </w:r>
      <w:r w:rsidR="002244B4">
        <w:rPr>
          <w:sz w:val="30"/>
          <w:szCs w:val="30"/>
        </w:rPr>
        <w:br/>
      </w:r>
      <w:r w:rsidRPr="0073112C">
        <w:rPr>
          <w:sz w:val="30"/>
          <w:szCs w:val="30"/>
        </w:rPr>
        <w:t xml:space="preserve">и сосредоточение их на реализации инвестиционных проектов </w:t>
      </w:r>
      <w:r w:rsidR="00ED40B8">
        <w:rPr>
          <w:sz w:val="30"/>
          <w:szCs w:val="30"/>
        </w:rPr>
        <w:br/>
      </w:r>
      <w:r w:rsidRPr="0073112C">
        <w:rPr>
          <w:sz w:val="30"/>
          <w:szCs w:val="30"/>
        </w:rPr>
        <w:t>за счет внедрения современных технологий и разработок. В результате повышается конкурентоспособность выпускаемой продукции,</w:t>
      </w:r>
      <w:r w:rsidR="00E22A16">
        <w:rPr>
          <w:sz w:val="30"/>
          <w:szCs w:val="30"/>
        </w:rPr>
        <w:t xml:space="preserve"> </w:t>
      </w:r>
      <w:r w:rsidRPr="0073112C">
        <w:rPr>
          <w:sz w:val="30"/>
          <w:szCs w:val="30"/>
        </w:rPr>
        <w:t>расширяется экспортная база и производство импортозамещающей продукции.</w:t>
      </w:r>
    </w:p>
    <w:p w14:paraId="2DEC0E07" w14:textId="326993C9"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С целью создания в текущей пятилетке в каждой административно-территориальной единице производств в перечень инвестиционных проектов по принципу «один район – один проект» по Минской области включены 48 проектов общей стоимостью</w:t>
      </w:r>
      <w:r w:rsidR="00DC7A54">
        <w:rPr>
          <w:sz w:val="30"/>
          <w:szCs w:val="30"/>
        </w:rPr>
        <w:t xml:space="preserve"> </w:t>
      </w:r>
      <w:r w:rsidRPr="00373F68">
        <w:rPr>
          <w:sz w:val="30"/>
          <w:szCs w:val="30"/>
        </w:rPr>
        <w:t>1,9 млрд. рублей, по итогам реализации которых планируется создание более 2 тыс. рабочих мест.</w:t>
      </w:r>
    </w:p>
    <w:p w14:paraId="53E2F57D" w14:textId="7A245F2A"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Успешно завершена в 2024 году реализация 14 инвестиционных проектов по принципу «один район – один проект»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14:paraId="44F0992C" w14:textId="68DF1F74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Приоритетным для Минской области является развитие районов </w:t>
      </w:r>
      <w:r w:rsidRPr="00373F68">
        <w:rPr>
          <w:sz w:val="30"/>
          <w:szCs w:val="30"/>
        </w:rPr>
        <w:br/>
        <w:t xml:space="preserve">на основе городов с численностью населения свыше 80 тыс. человек (Борисовский, Молодечненский и Солигорский районы). </w:t>
      </w:r>
      <w:r w:rsidRPr="00373F68">
        <w:rPr>
          <w:rFonts w:eastAsia="Calibri"/>
          <w:sz w:val="30"/>
          <w:szCs w:val="30"/>
          <w:lang w:eastAsia="en-US"/>
        </w:rPr>
        <w:t xml:space="preserve">В 2024 году </w:t>
      </w:r>
      <w:r w:rsidRPr="00373F68">
        <w:rPr>
          <w:rFonts w:eastAsia="Calibri"/>
          <w:sz w:val="30"/>
          <w:szCs w:val="30"/>
          <w:lang w:eastAsia="en-US"/>
        </w:rPr>
        <w:br/>
        <w:t xml:space="preserve">на территории этих районов </w:t>
      </w:r>
      <w:r w:rsidRPr="00373F68">
        <w:rPr>
          <w:sz w:val="30"/>
          <w:szCs w:val="30"/>
        </w:rPr>
        <w:t xml:space="preserve">завершена реализация 7 инвестиционных </w:t>
      </w:r>
      <w:r w:rsidRPr="00373F68">
        <w:rPr>
          <w:sz w:val="30"/>
          <w:szCs w:val="30"/>
        </w:rPr>
        <w:lastRenderedPageBreak/>
        <w:t>проектов (в Борисовском районе – 5, в Молодечненском – 2)</w:t>
      </w:r>
      <w:r w:rsidR="00C84B40">
        <w:rPr>
          <w:sz w:val="30"/>
          <w:szCs w:val="30"/>
        </w:rPr>
        <w:t xml:space="preserve">, освоено </w:t>
      </w:r>
      <w:r w:rsidR="00C84B40">
        <w:rPr>
          <w:sz w:val="30"/>
          <w:szCs w:val="30"/>
        </w:rPr>
        <w:br/>
        <w:t>430,8 млн. рублей</w:t>
      </w:r>
      <w:r w:rsidRPr="00373F68">
        <w:rPr>
          <w:sz w:val="30"/>
          <w:szCs w:val="30"/>
        </w:rPr>
        <w:t>.</w:t>
      </w:r>
    </w:p>
    <w:p w14:paraId="5D3101E0" w14:textId="2979E858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rFonts w:eastAsia="Arial Unicode MS"/>
          <w:sz w:val="30"/>
          <w:szCs w:val="30"/>
          <w:lang w:bidi="ru-RU"/>
        </w:rPr>
        <w:t xml:space="preserve">Значительное влияние на инвестиционную деятельность Минской области оказывают </w:t>
      </w:r>
      <w:r w:rsidRPr="00373F68">
        <w:rPr>
          <w:sz w:val="30"/>
          <w:szCs w:val="30"/>
        </w:rPr>
        <w:t xml:space="preserve">Китайско-Белорусский индустриальный парк «Великий </w:t>
      </w:r>
      <w:r w:rsidR="002244B4">
        <w:rPr>
          <w:sz w:val="30"/>
          <w:szCs w:val="30"/>
        </w:rPr>
        <w:t>к</w:t>
      </w:r>
      <w:r w:rsidRPr="00373F68">
        <w:rPr>
          <w:sz w:val="30"/>
          <w:szCs w:val="30"/>
        </w:rPr>
        <w:t>амень» (далее – парк) и СЭЗ «Минск» за счет привлечения новых резидентов и организации эффективных и конкурентоспособных производств.</w:t>
      </w:r>
    </w:p>
    <w:p w14:paraId="3C21E6DC" w14:textId="241CA5FB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В 2024 году в индустриальном парке «Великий камень» зарегистрированы 30 новых резидентов, из них 12 резидентов </w:t>
      </w:r>
      <w:r w:rsidRPr="00373F68">
        <w:rPr>
          <w:sz w:val="30"/>
          <w:szCs w:val="30"/>
        </w:rPr>
        <w:br/>
        <w:t>с иностранным капиталом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Новые резиденты планируют реализовать инвестиционные проекты в областях машиностроения, в производстве медицинских изделий и новых материалов, тонкой химии, комплексной логистики, биотехнологий, в осуществлении научных исследований </w:t>
      </w:r>
      <w:r w:rsidR="00BA6CAA">
        <w:rPr>
          <w:sz w:val="30"/>
          <w:szCs w:val="30"/>
        </w:rPr>
        <w:br/>
      </w:r>
      <w:r w:rsidRPr="00373F68">
        <w:rPr>
          <w:sz w:val="30"/>
          <w:szCs w:val="30"/>
        </w:rPr>
        <w:t>и разработок, электроники и телекоммуникаций.</w:t>
      </w:r>
    </w:p>
    <w:p w14:paraId="7BA262C1" w14:textId="14308D4E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На территории свободной экономической зоны «Минск»</w:t>
      </w:r>
      <w:r w:rsidRPr="00373F68">
        <w:rPr>
          <w:sz w:val="30"/>
          <w:szCs w:val="30"/>
        </w:rPr>
        <w:br/>
        <w:t>в 2024 году зарегистрированы 8 резидентов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14:paraId="1FB38857" w14:textId="0FA2E152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Всего по области за 2024 год объем инвестиций в основной капитал составил 11</w:t>
      </w:r>
      <w:r w:rsidR="00373F68" w:rsidRPr="00373F68">
        <w:rPr>
          <w:sz w:val="30"/>
          <w:szCs w:val="30"/>
        </w:rPr>
        <w:t>,</w:t>
      </w:r>
      <w:r w:rsidRPr="00373F68">
        <w:rPr>
          <w:sz w:val="30"/>
          <w:szCs w:val="30"/>
        </w:rPr>
        <w:t>1 мл</w:t>
      </w:r>
      <w:r w:rsidR="00373F68" w:rsidRPr="00373F68">
        <w:rPr>
          <w:sz w:val="30"/>
          <w:szCs w:val="30"/>
        </w:rPr>
        <w:t>рд</w:t>
      </w:r>
      <w:r w:rsidRPr="00373F68">
        <w:rPr>
          <w:sz w:val="30"/>
          <w:szCs w:val="30"/>
        </w:rPr>
        <w:t xml:space="preserve">. рублей и увеличился по сравнению с 2023 годом </w:t>
      </w:r>
      <w:r w:rsidRPr="00373F68">
        <w:rPr>
          <w:sz w:val="30"/>
          <w:szCs w:val="30"/>
        </w:rPr>
        <w:br/>
        <w:t xml:space="preserve">на 8,8% </w:t>
      </w:r>
      <w:r w:rsidRPr="00373F68">
        <w:rPr>
          <w:rFonts w:eastAsia="Arial Unicode MS"/>
          <w:bCs/>
          <w:color w:val="000000"/>
          <w:sz w:val="30"/>
          <w:szCs w:val="30"/>
          <w:lang w:bidi="ru-RU"/>
        </w:rPr>
        <w:t>в сопоставимых ценах</w:t>
      </w:r>
      <w:r w:rsidRPr="00373F68">
        <w:rPr>
          <w:sz w:val="30"/>
          <w:szCs w:val="30"/>
        </w:rPr>
        <w:t>.</w:t>
      </w:r>
    </w:p>
    <w:p w14:paraId="33FF4A80" w14:textId="30E18E92" w:rsidR="00373F68" w:rsidRDefault="00411B53" w:rsidP="00ED711C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4C7672" w:rsidRPr="004C7672">
        <w:rPr>
          <w:rFonts w:eastAsia="Calibri"/>
          <w:sz w:val="30"/>
          <w:szCs w:val="30"/>
        </w:rPr>
        <w:t xml:space="preserve">о строительству жилья Минская область </w:t>
      </w:r>
      <w:r w:rsidR="00373F68">
        <w:rPr>
          <w:rFonts w:eastAsia="Calibri"/>
          <w:sz w:val="30"/>
          <w:szCs w:val="30"/>
        </w:rPr>
        <w:t xml:space="preserve">на протяжении нескольких лет </w:t>
      </w:r>
      <w:r w:rsidR="004C7672" w:rsidRPr="004C7672">
        <w:rPr>
          <w:rFonts w:eastAsia="Calibri"/>
          <w:sz w:val="30"/>
          <w:szCs w:val="30"/>
        </w:rPr>
        <w:t xml:space="preserve">занимает </w:t>
      </w:r>
      <w:r w:rsidR="002244B4">
        <w:rPr>
          <w:rFonts w:eastAsia="Calibri"/>
          <w:sz w:val="30"/>
          <w:szCs w:val="30"/>
        </w:rPr>
        <w:t>лидирующую</w:t>
      </w:r>
      <w:r w:rsidR="004C7672" w:rsidRPr="004C7672">
        <w:rPr>
          <w:rFonts w:eastAsia="Calibri"/>
          <w:sz w:val="30"/>
          <w:szCs w:val="30"/>
        </w:rPr>
        <w:t xml:space="preserve"> позицию</w:t>
      </w:r>
      <w:r w:rsidR="00AA07BB">
        <w:rPr>
          <w:rFonts w:eastAsia="Calibri"/>
          <w:sz w:val="30"/>
          <w:szCs w:val="30"/>
        </w:rPr>
        <w:t xml:space="preserve"> (</w:t>
      </w:r>
      <w:r w:rsidR="00ED0112">
        <w:rPr>
          <w:rFonts w:eastAsia="Calibri"/>
          <w:color w:val="000000"/>
          <w:sz w:val="30"/>
          <w:szCs w:val="30"/>
        </w:rPr>
        <w:t xml:space="preserve">в 2024 году – </w:t>
      </w:r>
      <w:r w:rsidR="00AA07BB" w:rsidRPr="00E079B2">
        <w:rPr>
          <w:rFonts w:eastAsia="Calibri"/>
          <w:color w:val="000000"/>
          <w:sz w:val="30"/>
          <w:szCs w:val="30"/>
        </w:rPr>
        <w:t>2</w:t>
      </w:r>
      <w:r w:rsidR="00AA07BB">
        <w:rPr>
          <w:rFonts w:eastAsia="Calibri"/>
          <w:color w:val="000000"/>
          <w:sz w:val="30"/>
          <w:szCs w:val="30"/>
        </w:rPr>
        <w:t>9,8</w:t>
      </w:r>
      <w:r w:rsidR="00AA07BB" w:rsidRPr="00E079B2">
        <w:rPr>
          <w:rFonts w:eastAsia="Calibri"/>
          <w:color w:val="000000"/>
          <w:sz w:val="30"/>
          <w:szCs w:val="30"/>
        </w:rPr>
        <w:t>% от всего объема введенного в эксплуатацию жилья в стране</w:t>
      </w:r>
      <w:r w:rsidR="00AA07BB">
        <w:rPr>
          <w:rFonts w:eastAsia="Calibri"/>
          <w:color w:val="000000"/>
          <w:sz w:val="30"/>
          <w:szCs w:val="30"/>
        </w:rPr>
        <w:t>)</w:t>
      </w:r>
      <w:r w:rsidR="004C7672" w:rsidRPr="004C7672">
        <w:rPr>
          <w:rFonts w:eastAsia="Calibri"/>
          <w:sz w:val="30"/>
          <w:szCs w:val="30"/>
        </w:rPr>
        <w:t xml:space="preserve">. </w:t>
      </w:r>
    </w:p>
    <w:p w14:paraId="6F1FAF4C" w14:textId="0F755E1C" w:rsidR="0082190C" w:rsidRPr="00C65DE6" w:rsidRDefault="00C65DE6" w:rsidP="00ED711C">
      <w:pPr>
        <w:ind w:firstLine="708"/>
        <w:jc w:val="both"/>
        <w:rPr>
          <w:sz w:val="30"/>
          <w:szCs w:val="30"/>
          <w:lang w:eastAsia="x-none"/>
        </w:rPr>
      </w:pPr>
      <w:r w:rsidRPr="00373F68">
        <w:rPr>
          <w:sz w:val="30"/>
          <w:szCs w:val="30"/>
        </w:rPr>
        <w:t xml:space="preserve">В 2024 году организациями всех форм собственности построены </w:t>
      </w:r>
      <w:r w:rsidR="00373F68">
        <w:rPr>
          <w:sz w:val="30"/>
          <w:szCs w:val="30"/>
        </w:rPr>
        <w:br/>
      </w:r>
      <w:r w:rsidRPr="00373F68">
        <w:rPr>
          <w:sz w:val="30"/>
          <w:szCs w:val="30"/>
        </w:rPr>
        <w:t>11 042 новые квартиры. В</w:t>
      </w:r>
      <w:r w:rsidRPr="00373F68">
        <w:rPr>
          <w:sz w:val="30"/>
          <w:szCs w:val="30"/>
          <w:lang w:val="x-none" w:eastAsia="x-none"/>
        </w:rPr>
        <w:t>ведено в</w:t>
      </w:r>
      <w:r w:rsidRPr="002C785C">
        <w:rPr>
          <w:sz w:val="30"/>
          <w:szCs w:val="30"/>
          <w:lang w:val="x-none" w:eastAsia="x-none"/>
        </w:rPr>
        <w:t xml:space="preserve"> эксплуатацию за счет всех источников финансирования </w:t>
      </w:r>
      <w:r w:rsidRPr="002C785C">
        <w:rPr>
          <w:sz w:val="30"/>
          <w:szCs w:val="30"/>
          <w:lang w:eastAsia="x-none"/>
        </w:rPr>
        <w:t>1308,1</w:t>
      </w:r>
      <w:r w:rsidRPr="002C785C">
        <w:rPr>
          <w:sz w:val="30"/>
          <w:szCs w:val="30"/>
          <w:lang w:val="x-none" w:eastAsia="x-none"/>
        </w:rPr>
        <w:t xml:space="preserve"> тыс. кв. метров общей площади </w:t>
      </w:r>
      <w:r w:rsidRPr="002C785C">
        <w:rPr>
          <w:sz w:val="30"/>
          <w:szCs w:val="30"/>
          <w:lang w:eastAsia="x-none"/>
        </w:rPr>
        <w:t xml:space="preserve">жилых домов, </w:t>
      </w:r>
      <w:r w:rsidR="00373F68">
        <w:rPr>
          <w:sz w:val="30"/>
          <w:szCs w:val="30"/>
          <w:lang w:eastAsia="x-none"/>
        </w:rPr>
        <w:br/>
      </w:r>
      <w:r w:rsidRPr="002C785C">
        <w:rPr>
          <w:sz w:val="30"/>
          <w:szCs w:val="30"/>
          <w:lang w:eastAsia="x-none"/>
        </w:rPr>
        <w:t>что составляет 105,6% к уровню 2023 года</w:t>
      </w:r>
      <w:r>
        <w:rPr>
          <w:sz w:val="30"/>
          <w:szCs w:val="30"/>
          <w:lang w:eastAsia="x-none"/>
        </w:rPr>
        <w:t xml:space="preserve">, </w:t>
      </w:r>
      <w:r w:rsidR="006835A7" w:rsidRPr="00C65DE6">
        <w:rPr>
          <w:sz w:val="30"/>
          <w:szCs w:val="30"/>
          <w:lang w:eastAsia="x-none"/>
        </w:rPr>
        <w:t>в</w:t>
      </w:r>
      <w:r w:rsidR="0082190C" w:rsidRPr="00C65DE6">
        <w:rPr>
          <w:sz w:val="30"/>
          <w:szCs w:val="30"/>
          <w:lang w:eastAsia="x-none"/>
        </w:rPr>
        <w:t xml:space="preserve"> том числе в сельской местности</w:t>
      </w:r>
      <w:r w:rsidR="00F21B79" w:rsidRPr="00C65DE6">
        <w:rPr>
          <w:sz w:val="30"/>
          <w:szCs w:val="30"/>
          <w:lang w:eastAsia="x-none"/>
        </w:rPr>
        <w:t xml:space="preserve"> </w:t>
      </w:r>
      <w:r w:rsidR="00373F68">
        <w:rPr>
          <w:sz w:val="30"/>
          <w:szCs w:val="30"/>
          <w:lang w:eastAsia="x-none"/>
        </w:rPr>
        <w:t>–</w:t>
      </w:r>
      <w:r w:rsidR="004A3BB4" w:rsidRPr="00C65DE6">
        <w:rPr>
          <w:sz w:val="30"/>
          <w:szCs w:val="30"/>
          <w:lang w:eastAsia="x-none"/>
        </w:rPr>
        <w:t xml:space="preserve"> </w:t>
      </w:r>
      <w:r w:rsidRPr="00C65DE6">
        <w:rPr>
          <w:sz w:val="30"/>
          <w:szCs w:val="30"/>
          <w:lang w:eastAsia="x-none"/>
        </w:rPr>
        <w:t>949,7</w:t>
      </w:r>
      <w:r w:rsidR="006835A7" w:rsidRPr="00C65DE6">
        <w:rPr>
          <w:sz w:val="30"/>
          <w:szCs w:val="30"/>
          <w:lang w:eastAsia="x-none"/>
        </w:rPr>
        <w:t xml:space="preserve"> тыс. кв. метров</w:t>
      </w:r>
      <w:r w:rsidR="007A1465" w:rsidRPr="00C65DE6">
        <w:rPr>
          <w:sz w:val="30"/>
          <w:szCs w:val="30"/>
          <w:lang w:eastAsia="x-none"/>
        </w:rPr>
        <w:t>, или 11</w:t>
      </w:r>
      <w:r w:rsidRPr="00C65DE6">
        <w:rPr>
          <w:sz w:val="30"/>
          <w:szCs w:val="30"/>
          <w:lang w:eastAsia="x-none"/>
        </w:rPr>
        <w:t>5</w:t>
      </w:r>
      <w:r w:rsidR="007A1465" w:rsidRPr="00C65DE6">
        <w:rPr>
          <w:sz w:val="30"/>
          <w:szCs w:val="30"/>
          <w:lang w:eastAsia="x-none"/>
        </w:rPr>
        <w:t>,3% к уровню 202</w:t>
      </w:r>
      <w:r w:rsidRPr="00C65DE6">
        <w:rPr>
          <w:sz w:val="30"/>
          <w:szCs w:val="30"/>
          <w:lang w:eastAsia="x-none"/>
        </w:rPr>
        <w:t>3</w:t>
      </w:r>
      <w:r w:rsidR="007A1465" w:rsidRPr="00C65DE6">
        <w:rPr>
          <w:sz w:val="30"/>
          <w:szCs w:val="30"/>
          <w:lang w:eastAsia="x-none"/>
        </w:rPr>
        <w:t xml:space="preserve"> года. </w:t>
      </w:r>
    </w:p>
    <w:p w14:paraId="4ECA6834" w14:textId="3B2FF9E7" w:rsidR="007E30E7" w:rsidRPr="00DF4434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DF4434">
        <w:rPr>
          <w:color w:val="000000"/>
          <w:sz w:val="30"/>
          <w:szCs w:val="30"/>
        </w:rPr>
        <w:t xml:space="preserve">Развитие </w:t>
      </w:r>
      <w:r w:rsidRPr="00DF4434">
        <w:rPr>
          <w:b/>
          <w:color w:val="000000"/>
          <w:sz w:val="30"/>
          <w:szCs w:val="30"/>
        </w:rPr>
        <w:t>внутреннего потребительского рынка</w:t>
      </w:r>
      <w:r w:rsidRPr="00DF4434">
        <w:rPr>
          <w:color w:val="000000"/>
          <w:sz w:val="30"/>
          <w:szCs w:val="30"/>
        </w:rPr>
        <w:t xml:space="preserve"> обеспечи</w:t>
      </w:r>
      <w:r w:rsidR="007E30E7" w:rsidRPr="00DF4434">
        <w:rPr>
          <w:color w:val="000000"/>
          <w:sz w:val="30"/>
          <w:szCs w:val="30"/>
        </w:rPr>
        <w:t>вается</w:t>
      </w:r>
      <w:r w:rsidRPr="00DF4434">
        <w:rPr>
          <w:color w:val="000000"/>
          <w:sz w:val="30"/>
          <w:szCs w:val="30"/>
        </w:rPr>
        <w:t xml:space="preserve"> </w:t>
      </w:r>
      <w:r w:rsidR="006F10F7" w:rsidRPr="00DF4434">
        <w:rPr>
          <w:color w:val="000000"/>
          <w:sz w:val="30"/>
          <w:szCs w:val="30"/>
        </w:rPr>
        <w:br/>
      </w:r>
      <w:r w:rsidRPr="00DF4434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DF4434">
        <w:rPr>
          <w:color w:val="000000"/>
          <w:sz w:val="30"/>
          <w:szCs w:val="30"/>
        </w:rPr>
        <w:t>За 20</w:t>
      </w:r>
      <w:r w:rsidR="00E40DC6" w:rsidRPr="00DF4434">
        <w:rPr>
          <w:color w:val="000000"/>
          <w:sz w:val="30"/>
          <w:szCs w:val="30"/>
        </w:rPr>
        <w:t>2</w:t>
      </w:r>
      <w:r w:rsidR="00DF4434" w:rsidRPr="00DF4434">
        <w:rPr>
          <w:color w:val="000000"/>
          <w:sz w:val="30"/>
          <w:szCs w:val="30"/>
        </w:rPr>
        <w:t>4</w:t>
      </w:r>
      <w:r w:rsidR="007E30E7" w:rsidRPr="00DF4434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 w:rsidRPr="00DF4434">
        <w:rPr>
          <w:color w:val="000000"/>
          <w:sz w:val="30"/>
          <w:szCs w:val="30"/>
        </w:rPr>
        <w:br/>
      </w:r>
      <w:r w:rsidR="00E40DC6" w:rsidRPr="00DF4434">
        <w:rPr>
          <w:color w:val="000000"/>
          <w:sz w:val="30"/>
          <w:szCs w:val="30"/>
        </w:rPr>
        <w:t xml:space="preserve">на </w:t>
      </w:r>
      <w:r w:rsidR="00DF4434" w:rsidRPr="00DF4434">
        <w:rPr>
          <w:color w:val="000000"/>
          <w:sz w:val="30"/>
          <w:szCs w:val="30"/>
        </w:rPr>
        <w:t>9</w:t>
      </w:r>
      <w:r w:rsidR="00E40DC6" w:rsidRPr="00DF4434">
        <w:rPr>
          <w:color w:val="000000"/>
          <w:sz w:val="30"/>
          <w:szCs w:val="30"/>
        </w:rPr>
        <w:t>% к уровню 202</w:t>
      </w:r>
      <w:r w:rsidR="00DF4434" w:rsidRPr="00DF4434">
        <w:rPr>
          <w:color w:val="000000"/>
          <w:sz w:val="30"/>
          <w:szCs w:val="30"/>
        </w:rPr>
        <w:t>3</w:t>
      </w:r>
      <w:r w:rsidR="00E40DC6" w:rsidRPr="00DF4434">
        <w:rPr>
          <w:color w:val="000000"/>
          <w:sz w:val="30"/>
          <w:szCs w:val="30"/>
        </w:rPr>
        <w:t xml:space="preserve"> года</w:t>
      </w:r>
      <w:r w:rsidR="007A1465" w:rsidRPr="00DF4434">
        <w:rPr>
          <w:color w:val="000000"/>
          <w:sz w:val="30"/>
          <w:szCs w:val="30"/>
        </w:rPr>
        <w:t xml:space="preserve"> и составил 1</w:t>
      </w:r>
      <w:r w:rsidR="00DF4434" w:rsidRPr="00DF4434">
        <w:rPr>
          <w:color w:val="000000"/>
          <w:sz w:val="30"/>
          <w:szCs w:val="30"/>
        </w:rPr>
        <w:t>4,9</w:t>
      </w:r>
      <w:r w:rsidR="007A1465" w:rsidRPr="00DF4434">
        <w:rPr>
          <w:color w:val="000000"/>
          <w:sz w:val="30"/>
          <w:szCs w:val="30"/>
        </w:rPr>
        <w:t xml:space="preserve"> млрд. рублей</w:t>
      </w:r>
      <w:r w:rsidR="00AB7A0A">
        <w:rPr>
          <w:color w:val="000000"/>
          <w:sz w:val="30"/>
          <w:szCs w:val="30"/>
        </w:rPr>
        <w:t xml:space="preserve"> (удельный вес </w:t>
      </w:r>
      <w:r w:rsidR="00AB7A0A">
        <w:rPr>
          <w:color w:val="000000"/>
          <w:sz w:val="30"/>
          <w:szCs w:val="30"/>
        </w:rPr>
        <w:br/>
        <w:t>в республиканском объеме розничного товарооборота – 16,6%)</w:t>
      </w:r>
      <w:r w:rsidR="007E30E7" w:rsidRPr="00DF4434">
        <w:rPr>
          <w:color w:val="000000"/>
          <w:sz w:val="30"/>
          <w:szCs w:val="30"/>
        </w:rPr>
        <w:t>.</w:t>
      </w:r>
    </w:p>
    <w:p w14:paraId="51C649FA" w14:textId="1855E91D" w:rsidR="0093079C" w:rsidRPr="008E2130" w:rsidRDefault="004A3BB4" w:rsidP="0093079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809EB">
        <w:rPr>
          <w:b/>
          <w:bCs/>
          <w:sz w:val="30"/>
          <w:szCs w:val="30"/>
        </w:rPr>
        <w:t>развитие малого и среднего предпринимательства.</w:t>
      </w:r>
      <w:r w:rsidRPr="001809EB">
        <w:rPr>
          <w:sz w:val="30"/>
          <w:szCs w:val="30"/>
        </w:rPr>
        <w:t xml:space="preserve"> </w:t>
      </w:r>
      <w:r w:rsidR="0093079C" w:rsidRPr="008E2130">
        <w:rPr>
          <w:sz w:val="30"/>
          <w:szCs w:val="30"/>
        </w:rPr>
        <w:t xml:space="preserve">На 1 января 2025 г. в Минской области осуществляли деятельность 63 320 субъектов малого и среднего предпринимательства, из них 18 349 малых предприятий, </w:t>
      </w:r>
      <w:r w:rsidR="0093079C">
        <w:rPr>
          <w:sz w:val="30"/>
          <w:szCs w:val="30"/>
        </w:rPr>
        <w:br/>
      </w:r>
      <w:r w:rsidR="0093079C" w:rsidRPr="008E2130">
        <w:rPr>
          <w:sz w:val="30"/>
          <w:szCs w:val="30"/>
        </w:rPr>
        <w:t>44 576 индивидуальных предпринимателей и 395 средних предприятий.</w:t>
      </w:r>
      <w:r w:rsidR="0093079C">
        <w:rPr>
          <w:sz w:val="30"/>
          <w:szCs w:val="30"/>
        </w:rPr>
        <w:t xml:space="preserve"> П</w:t>
      </w:r>
      <w:r w:rsidR="0093079C" w:rsidRPr="008E2130">
        <w:rPr>
          <w:sz w:val="30"/>
          <w:szCs w:val="30"/>
        </w:rPr>
        <w:t xml:space="preserve">оступления в бюджет от данной категории плательщиков </w:t>
      </w:r>
      <w:r w:rsidR="0093079C">
        <w:rPr>
          <w:sz w:val="30"/>
          <w:szCs w:val="30"/>
        </w:rPr>
        <w:t xml:space="preserve">за 2024 год </w:t>
      </w:r>
      <w:r w:rsidR="0093079C" w:rsidRPr="008E2130">
        <w:rPr>
          <w:sz w:val="30"/>
          <w:szCs w:val="30"/>
        </w:rPr>
        <w:lastRenderedPageBreak/>
        <w:t>увеличились по сравнению с 2023 год</w:t>
      </w:r>
      <w:r w:rsidR="0093079C">
        <w:rPr>
          <w:sz w:val="30"/>
          <w:szCs w:val="30"/>
        </w:rPr>
        <w:t xml:space="preserve">ом </w:t>
      </w:r>
      <w:r w:rsidR="0093079C" w:rsidRPr="008E2130">
        <w:rPr>
          <w:sz w:val="30"/>
          <w:szCs w:val="30"/>
        </w:rPr>
        <w:t>на 632,4 млн. рублей и составили 3403 млн. рублей.</w:t>
      </w:r>
    </w:p>
    <w:p w14:paraId="48615A42" w14:textId="3F01C128" w:rsidR="00826DA7" w:rsidRPr="00BB2A61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highlight w:val="yellow"/>
          <w:lang w:bidi="ru-RU"/>
        </w:rPr>
      </w:pPr>
      <w:r w:rsidRPr="0093079C">
        <w:rPr>
          <w:rFonts w:eastAsiaTheme="minorHAnsi"/>
          <w:sz w:val="30"/>
          <w:szCs w:val="30"/>
          <w:lang w:eastAsia="en-US"/>
        </w:rPr>
        <w:t>О</w:t>
      </w:r>
      <w:r w:rsidR="0025666D" w:rsidRPr="0093079C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93079C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93079C">
        <w:rPr>
          <w:rFonts w:eastAsiaTheme="minorHAnsi"/>
          <w:sz w:val="30"/>
          <w:szCs w:val="30"/>
          <w:lang w:eastAsia="en-US"/>
        </w:rPr>
        <w:t>, которая з</w:t>
      </w:r>
      <w:r w:rsidRPr="0093079C">
        <w:rPr>
          <w:color w:val="000000"/>
          <w:sz w:val="30"/>
          <w:szCs w:val="30"/>
          <w:lang w:bidi="ru-RU"/>
        </w:rPr>
        <w:t>а 202</w:t>
      </w:r>
      <w:r w:rsidR="0093079C" w:rsidRPr="0093079C">
        <w:rPr>
          <w:color w:val="000000"/>
          <w:sz w:val="30"/>
          <w:szCs w:val="30"/>
          <w:lang w:bidi="ru-RU"/>
        </w:rPr>
        <w:t>4</w:t>
      </w:r>
      <w:r w:rsidRPr="0093079C">
        <w:rPr>
          <w:color w:val="000000"/>
          <w:sz w:val="30"/>
          <w:szCs w:val="30"/>
          <w:lang w:bidi="ru-RU"/>
        </w:rPr>
        <w:t xml:space="preserve"> год </w:t>
      </w:r>
      <w:r w:rsidR="0025666D" w:rsidRPr="0093079C">
        <w:rPr>
          <w:color w:val="000000"/>
          <w:sz w:val="30"/>
          <w:szCs w:val="30"/>
          <w:lang w:bidi="ru-RU"/>
        </w:rPr>
        <w:t xml:space="preserve">составила </w:t>
      </w:r>
      <w:r w:rsidR="008D1DA8" w:rsidRPr="0093079C">
        <w:rPr>
          <w:color w:val="000000"/>
          <w:sz w:val="30"/>
          <w:szCs w:val="30"/>
          <w:lang w:bidi="ru-RU"/>
        </w:rPr>
        <w:br/>
      </w:r>
      <w:r w:rsidR="0093079C" w:rsidRPr="0093079C">
        <w:rPr>
          <w:color w:val="000000"/>
          <w:sz w:val="30"/>
          <w:szCs w:val="30"/>
          <w:lang w:bidi="ru-RU"/>
        </w:rPr>
        <w:t>2294,5</w:t>
      </w:r>
      <w:r w:rsidR="0025666D" w:rsidRPr="0093079C">
        <w:rPr>
          <w:color w:val="000000"/>
          <w:sz w:val="30"/>
          <w:szCs w:val="30"/>
          <w:lang w:bidi="ru-RU"/>
        </w:rPr>
        <w:t xml:space="preserve"> рубля </w:t>
      </w:r>
      <w:r w:rsidR="008D1DA8" w:rsidRPr="0093079C">
        <w:rPr>
          <w:color w:val="000000"/>
          <w:sz w:val="30"/>
          <w:szCs w:val="30"/>
          <w:lang w:bidi="ru-RU"/>
        </w:rPr>
        <w:t>(1</w:t>
      </w:r>
      <w:r w:rsidR="0093079C" w:rsidRPr="0093079C">
        <w:rPr>
          <w:color w:val="000000"/>
          <w:sz w:val="30"/>
          <w:szCs w:val="30"/>
          <w:lang w:bidi="ru-RU"/>
        </w:rPr>
        <w:t>20,2</w:t>
      </w:r>
      <w:r w:rsidR="0025666D" w:rsidRPr="0093079C">
        <w:rPr>
          <w:color w:val="000000"/>
          <w:sz w:val="30"/>
          <w:szCs w:val="30"/>
          <w:lang w:bidi="ru-RU"/>
        </w:rPr>
        <w:t>% к 202</w:t>
      </w:r>
      <w:r w:rsidR="0093079C" w:rsidRPr="0093079C">
        <w:rPr>
          <w:color w:val="000000"/>
          <w:sz w:val="30"/>
          <w:szCs w:val="30"/>
          <w:lang w:bidi="ru-RU"/>
        </w:rPr>
        <w:t>3</w:t>
      </w:r>
      <w:r w:rsidR="0025666D" w:rsidRPr="0093079C">
        <w:rPr>
          <w:color w:val="000000"/>
          <w:sz w:val="30"/>
          <w:szCs w:val="30"/>
          <w:lang w:bidi="ru-RU"/>
        </w:rPr>
        <w:t xml:space="preserve"> году</w:t>
      </w:r>
      <w:r w:rsidR="008D1DA8" w:rsidRPr="0093079C">
        <w:rPr>
          <w:color w:val="000000"/>
          <w:sz w:val="30"/>
          <w:szCs w:val="30"/>
          <w:lang w:bidi="ru-RU"/>
        </w:rPr>
        <w:t>)</w:t>
      </w:r>
      <w:r w:rsidR="00C17227" w:rsidRPr="0093079C">
        <w:rPr>
          <w:color w:val="000000"/>
          <w:sz w:val="30"/>
          <w:szCs w:val="30"/>
          <w:lang w:bidi="ru-RU"/>
        </w:rPr>
        <w:t xml:space="preserve"> и превышает среднереспубликанский </w:t>
      </w:r>
      <w:r w:rsidR="00C17227" w:rsidRPr="001809EB">
        <w:rPr>
          <w:color w:val="000000"/>
          <w:sz w:val="30"/>
          <w:szCs w:val="30"/>
          <w:lang w:bidi="ru-RU"/>
        </w:rPr>
        <w:t>уровень (</w:t>
      </w:r>
      <w:r w:rsidR="001809EB" w:rsidRPr="001809EB">
        <w:rPr>
          <w:color w:val="000000"/>
          <w:sz w:val="30"/>
          <w:szCs w:val="30"/>
          <w:lang w:bidi="ru-RU"/>
        </w:rPr>
        <w:t>2271,9</w:t>
      </w:r>
      <w:r w:rsidR="00C17227" w:rsidRPr="001809EB">
        <w:rPr>
          <w:color w:val="000000"/>
          <w:sz w:val="30"/>
          <w:szCs w:val="30"/>
          <w:lang w:bidi="ru-RU"/>
        </w:rPr>
        <w:t xml:space="preserve"> рубля)</w:t>
      </w:r>
      <w:r w:rsidR="008D1DA8" w:rsidRPr="001809EB">
        <w:rPr>
          <w:color w:val="000000"/>
          <w:sz w:val="30"/>
          <w:szCs w:val="30"/>
          <w:lang w:bidi="ru-RU"/>
        </w:rPr>
        <w:t>.</w:t>
      </w:r>
      <w:r w:rsidR="0025666D" w:rsidRPr="001809EB">
        <w:rPr>
          <w:color w:val="000000"/>
          <w:sz w:val="30"/>
          <w:szCs w:val="30"/>
          <w:lang w:bidi="ru-RU"/>
        </w:rPr>
        <w:t xml:space="preserve"> </w:t>
      </w:r>
      <w:r w:rsidR="005851EC" w:rsidRPr="0093079C">
        <w:rPr>
          <w:color w:val="000000"/>
          <w:sz w:val="30"/>
          <w:szCs w:val="30"/>
          <w:lang w:bidi="ru-RU"/>
        </w:rPr>
        <w:t>Р</w:t>
      </w:r>
      <w:r w:rsidR="00826DA7" w:rsidRPr="0093079C">
        <w:rPr>
          <w:spacing w:val="-2"/>
          <w:sz w:val="30"/>
          <w:szCs w:val="30"/>
        </w:rPr>
        <w:t>еальн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заработн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плат</w:t>
      </w:r>
      <w:r w:rsidR="005851EC" w:rsidRPr="0093079C">
        <w:rPr>
          <w:spacing w:val="-2"/>
          <w:sz w:val="30"/>
          <w:szCs w:val="30"/>
        </w:rPr>
        <w:t>а</w:t>
      </w:r>
      <w:r w:rsidR="00826DA7" w:rsidRPr="0093079C">
        <w:rPr>
          <w:spacing w:val="-2"/>
          <w:sz w:val="30"/>
          <w:szCs w:val="30"/>
        </w:rPr>
        <w:t xml:space="preserve"> по области </w:t>
      </w:r>
      <w:r w:rsidR="005851EC" w:rsidRPr="0093079C">
        <w:rPr>
          <w:spacing w:val="-2"/>
          <w:sz w:val="30"/>
          <w:szCs w:val="30"/>
        </w:rPr>
        <w:t xml:space="preserve">увеличилась </w:t>
      </w:r>
      <w:r w:rsidR="00826DA7" w:rsidRPr="0093079C">
        <w:rPr>
          <w:spacing w:val="-2"/>
          <w:sz w:val="30"/>
          <w:szCs w:val="30"/>
        </w:rPr>
        <w:t xml:space="preserve">к уровню </w:t>
      </w:r>
      <w:r w:rsidR="00826DA7" w:rsidRPr="0093079C">
        <w:rPr>
          <w:sz w:val="30"/>
          <w:szCs w:val="30"/>
        </w:rPr>
        <w:t>202</w:t>
      </w:r>
      <w:r w:rsidR="00563D5F">
        <w:rPr>
          <w:sz w:val="30"/>
          <w:szCs w:val="30"/>
        </w:rPr>
        <w:t>3</w:t>
      </w:r>
      <w:r w:rsidR="00826DA7" w:rsidRPr="0093079C">
        <w:rPr>
          <w:sz w:val="30"/>
          <w:szCs w:val="30"/>
        </w:rPr>
        <w:t xml:space="preserve"> года на 1</w:t>
      </w:r>
      <w:r w:rsidR="0093079C" w:rsidRPr="0093079C">
        <w:rPr>
          <w:sz w:val="30"/>
          <w:szCs w:val="30"/>
        </w:rPr>
        <w:t>3,7</w:t>
      </w:r>
      <w:r w:rsidR="00826DA7" w:rsidRPr="0093079C">
        <w:rPr>
          <w:sz w:val="30"/>
          <w:szCs w:val="30"/>
        </w:rPr>
        <w:t xml:space="preserve">%. </w:t>
      </w:r>
    </w:p>
    <w:p w14:paraId="4FA892F7" w14:textId="6224F26C" w:rsidR="00826DA7" w:rsidRPr="001809EB" w:rsidRDefault="00304DAB" w:rsidP="00826DA7">
      <w:pPr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Сохраняется в социально допустимых пределах </w:t>
      </w:r>
      <w:r w:rsidRPr="001809EB">
        <w:rPr>
          <w:b/>
          <w:bCs/>
          <w:sz w:val="30"/>
          <w:szCs w:val="30"/>
        </w:rPr>
        <w:t>у</w:t>
      </w:r>
      <w:r w:rsidR="00826DA7" w:rsidRPr="001809EB">
        <w:rPr>
          <w:b/>
          <w:bCs/>
          <w:sz w:val="30"/>
          <w:szCs w:val="30"/>
        </w:rPr>
        <w:t>ровень</w:t>
      </w:r>
      <w:r w:rsidR="00826DA7" w:rsidRPr="001809EB">
        <w:rPr>
          <w:sz w:val="30"/>
          <w:szCs w:val="30"/>
        </w:rPr>
        <w:t xml:space="preserve"> зарегистрированной </w:t>
      </w:r>
      <w:r w:rsidR="00826DA7" w:rsidRPr="001809EB">
        <w:rPr>
          <w:b/>
          <w:bCs/>
          <w:sz w:val="30"/>
          <w:szCs w:val="30"/>
        </w:rPr>
        <w:t>безработицы</w:t>
      </w:r>
      <w:r w:rsidR="00826DA7" w:rsidRPr="001809EB">
        <w:rPr>
          <w:sz w:val="30"/>
          <w:szCs w:val="30"/>
        </w:rPr>
        <w:t xml:space="preserve"> </w:t>
      </w:r>
      <w:r w:rsidRPr="001809EB">
        <w:rPr>
          <w:sz w:val="30"/>
          <w:szCs w:val="30"/>
        </w:rPr>
        <w:t>(</w:t>
      </w:r>
      <w:r w:rsidR="00826DA7" w:rsidRPr="001809EB">
        <w:rPr>
          <w:sz w:val="30"/>
          <w:szCs w:val="30"/>
        </w:rPr>
        <w:t xml:space="preserve">на конец декабря </w:t>
      </w:r>
      <w:r w:rsidR="00826DA7" w:rsidRPr="001809EB">
        <w:rPr>
          <w:bCs/>
          <w:sz w:val="30"/>
          <w:szCs w:val="30"/>
        </w:rPr>
        <w:t>202</w:t>
      </w:r>
      <w:r w:rsidR="001809EB" w:rsidRPr="001809EB">
        <w:rPr>
          <w:bCs/>
          <w:sz w:val="30"/>
          <w:szCs w:val="30"/>
        </w:rPr>
        <w:t>4</w:t>
      </w:r>
      <w:r w:rsidR="00826DA7" w:rsidRPr="001809EB">
        <w:rPr>
          <w:bCs/>
          <w:sz w:val="30"/>
          <w:szCs w:val="30"/>
        </w:rPr>
        <w:t xml:space="preserve"> г</w:t>
      </w:r>
      <w:r w:rsidR="00504AF7" w:rsidRPr="001809EB">
        <w:rPr>
          <w:bCs/>
          <w:sz w:val="30"/>
          <w:szCs w:val="30"/>
        </w:rPr>
        <w:t>.</w:t>
      </w:r>
      <w:r w:rsidR="00826DA7" w:rsidRPr="001809EB">
        <w:rPr>
          <w:bCs/>
          <w:sz w:val="30"/>
          <w:szCs w:val="30"/>
        </w:rPr>
        <w:t xml:space="preserve"> </w:t>
      </w:r>
      <w:r w:rsidR="00826DA7" w:rsidRPr="001809EB">
        <w:rPr>
          <w:sz w:val="30"/>
          <w:szCs w:val="30"/>
        </w:rPr>
        <w:t xml:space="preserve">0,03% </w:t>
      </w:r>
      <w:r w:rsidR="00504AF7" w:rsidRPr="001809EB">
        <w:rPr>
          <w:sz w:val="30"/>
          <w:szCs w:val="30"/>
        </w:rPr>
        <w:br/>
      </w:r>
      <w:r w:rsidR="00826DA7" w:rsidRPr="001809EB">
        <w:rPr>
          <w:sz w:val="30"/>
          <w:szCs w:val="30"/>
        </w:rPr>
        <w:t>от численности рабочей силы</w:t>
      </w:r>
      <w:r w:rsidRPr="001809EB">
        <w:rPr>
          <w:sz w:val="30"/>
          <w:szCs w:val="30"/>
        </w:rPr>
        <w:t>)</w:t>
      </w:r>
      <w:r w:rsidR="00826DA7" w:rsidRPr="001809EB">
        <w:rPr>
          <w:sz w:val="30"/>
          <w:szCs w:val="30"/>
        </w:rPr>
        <w:t xml:space="preserve">. </w:t>
      </w:r>
    </w:p>
    <w:p w14:paraId="0870109B" w14:textId="0D051834" w:rsidR="00304DAB" w:rsidRPr="001809E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1809EB">
        <w:rPr>
          <w:color w:val="000000"/>
          <w:sz w:val="30"/>
          <w:szCs w:val="30"/>
          <w:lang w:bidi="ru-RU"/>
        </w:rPr>
        <w:t xml:space="preserve">Совокупные </w:t>
      </w:r>
      <w:r w:rsidRPr="001809EB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1809EB">
        <w:rPr>
          <w:color w:val="000000"/>
          <w:sz w:val="30"/>
          <w:szCs w:val="30"/>
          <w:lang w:bidi="ru-RU"/>
        </w:rPr>
        <w:t xml:space="preserve"> области за 202</w:t>
      </w:r>
      <w:r w:rsidR="001809EB" w:rsidRPr="001809EB">
        <w:rPr>
          <w:color w:val="000000"/>
          <w:sz w:val="30"/>
          <w:szCs w:val="30"/>
          <w:lang w:bidi="ru-RU"/>
        </w:rPr>
        <w:t>4</w:t>
      </w:r>
      <w:r w:rsidRPr="001809EB">
        <w:rPr>
          <w:color w:val="000000"/>
          <w:sz w:val="30"/>
          <w:szCs w:val="30"/>
          <w:lang w:bidi="ru-RU"/>
        </w:rPr>
        <w:t xml:space="preserve"> год увеличились к 202</w:t>
      </w:r>
      <w:r w:rsidR="001809EB" w:rsidRPr="001809EB">
        <w:rPr>
          <w:color w:val="000000"/>
          <w:sz w:val="30"/>
          <w:szCs w:val="30"/>
          <w:lang w:bidi="ru-RU"/>
        </w:rPr>
        <w:t>3</w:t>
      </w:r>
      <w:r w:rsidRPr="001809EB">
        <w:rPr>
          <w:color w:val="000000"/>
          <w:sz w:val="30"/>
          <w:szCs w:val="30"/>
          <w:lang w:bidi="ru-RU"/>
        </w:rPr>
        <w:t xml:space="preserve"> году на </w:t>
      </w:r>
      <w:r w:rsidR="001809EB" w:rsidRPr="001809EB">
        <w:rPr>
          <w:color w:val="000000"/>
          <w:sz w:val="30"/>
          <w:szCs w:val="30"/>
          <w:lang w:bidi="ru-RU"/>
        </w:rPr>
        <w:t>15</w:t>
      </w:r>
      <w:r w:rsidRPr="001809EB">
        <w:rPr>
          <w:color w:val="000000"/>
          <w:sz w:val="30"/>
          <w:szCs w:val="30"/>
          <w:lang w:bidi="ru-RU"/>
        </w:rPr>
        <w:t xml:space="preserve">%. </w:t>
      </w:r>
    </w:p>
    <w:p w14:paraId="13F5132A" w14:textId="77777777" w:rsidR="00853715" w:rsidRPr="001809EB" w:rsidRDefault="00853715" w:rsidP="00853715">
      <w:pPr>
        <w:pStyle w:val="Ru"/>
        <w:ind w:firstLine="709"/>
        <w:rPr>
          <w:szCs w:val="30"/>
        </w:rPr>
      </w:pPr>
      <w:r w:rsidRPr="001809EB">
        <w:rPr>
          <w:szCs w:val="30"/>
        </w:rPr>
        <w:t>Дальнейшее развитие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1809EB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1809EB">
        <w:rPr>
          <w:szCs w:val="30"/>
        </w:rPr>
        <w:t xml:space="preserve">снижения производственных затрат, стабильного обеспечения внутреннего рынка, </w:t>
      </w:r>
      <w:r w:rsidRPr="001809EB">
        <w:rPr>
          <w:color w:val="000000"/>
          <w:szCs w:val="30"/>
        </w:rPr>
        <w:t>наращивания объемов инвестиций в основной капитал.</w:t>
      </w:r>
    </w:p>
    <w:p w14:paraId="619D1C60" w14:textId="77777777" w:rsidR="00D208C3" w:rsidRPr="00BB2A61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14:paraId="0B125F92" w14:textId="77777777" w:rsidR="00504AF7" w:rsidRPr="00BB2A61" w:rsidRDefault="00504AF7" w:rsidP="00504AF7">
      <w:pPr>
        <w:rPr>
          <w:highlight w:val="yellow"/>
        </w:rPr>
      </w:pPr>
    </w:p>
    <w:p w14:paraId="32255012" w14:textId="3A92E950" w:rsidR="00AA07BB" w:rsidRPr="00013F3D" w:rsidRDefault="00AA07BB" w:rsidP="00AA07BB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br/>
      </w:r>
    </w:p>
    <w:p w14:paraId="1120F464" w14:textId="77777777" w:rsidR="00345AE5" w:rsidRPr="00BB2A61" w:rsidRDefault="00345AE5" w:rsidP="00CB3DD3">
      <w:pPr>
        <w:pStyle w:val="heading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345AE5" w:rsidRPr="00BB2A61" w:rsidSect="00AA0308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1429" w14:textId="77777777" w:rsidR="00B84AA5" w:rsidRDefault="00B84AA5" w:rsidP="00364639">
      <w:r>
        <w:separator/>
      </w:r>
    </w:p>
  </w:endnote>
  <w:endnote w:type="continuationSeparator" w:id="0">
    <w:p w14:paraId="1BB1B596" w14:textId="77777777" w:rsidR="00B84AA5" w:rsidRDefault="00B84AA5" w:rsidP="003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D89B" w14:textId="77777777" w:rsidR="00B84AA5" w:rsidRDefault="00B84AA5" w:rsidP="00364639">
      <w:r>
        <w:separator/>
      </w:r>
    </w:p>
  </w:footnote>
  <w:footnote w:type="continuationSeparator" w:id="0">
    <w:p w14:paraId="3D0A5953" w14:textId="77777777" w:rsidR="00B84AA5" w:rsidRDefault="00B84AA5" w:rsidP="003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799757"/>
      <w:docPartObj>
        <w:docPartGallery w:val="Page Numbers (Top of Page)"/>
        <w:docPartUnique/>
      </w:docPartObj>
    </w:sdtPr>
    <w:sdtEndPr/>
    <w:sdtContent>
      <w:p w14:paraId="09C25EBC" w14:textId="1C9F9663" w:rsidR="00835D78" w:rsidRDefault="00835D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CC60A" w14:textId="77777777" w:rsidR="00364639" w:rsidRDefault="003646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148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432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17D8F"/>
    <w:rsid w:val="001202F2"/>
    <w:rsid w:val="0012297E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3504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819"/>
    <w:rsid w:val="001809EB"/>
    <w:rsid w:val="00191C9B"/>
    <w:rsid w:val="00193D66"/>
    <w:rsid w:val="001A042B"/>
    <w:rsid w:val="001A19FA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3760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1039"/>
    <w:rsid w:val="0020355D"/>
    <w:rsid w:val="00203BA2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4B4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0676"/>
    <w:rsid w:val="00252028"/>
    <w:rsid w:val="0025265A"/>
    <w:rsid w:val="0025666D"/>
    <w:rsid w:val="00257C77"/>
    <w:rsid w:val="00261E1C"/>
    <w:rsid w:val="00262005"/>
    <w:rsid w:val="0026294C"/>
    <w:rsid w:val="00262959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5155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0552"/>
    <w:rsid w:val="0030269F"/>
    <w:rsid w:val="0030359C"/>
    <w:rsid w:val="00303D79"/>
    <w:rsid w:val="00304052"/>
    <w:rsid w:val="00304815"/>
    <w:rsid w:val="00304DAB"/>
    <w:rsid w:val="00310C96"/>
    <w:rsid w:val="00313CF0"/>
    <w:rsid w:val="003168E9"/>
    <w:rsid w:val="00316A82"/>
    <w:rsid w:val="003173D8"/>
    <w:rsid w:val="00322247"/>
    <w:rsid w:val="003224AB"/>
    <w:rsid w:val="00323540"/>
    <w:rsid w:val="00323B35"/>
    <w:rsid w:val="00327260"/>
    <w:rsid w:val="00327812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73F68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1535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14D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1B53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5918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0630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7C62"/>
    <w:rsid w:val="004B2AE5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67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272AC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3D5F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1DAC"/>
    <w:rsid w:val="00583052"/>
    <w:rsid w:val="00584FC5"/>
    <w:rsid w:val="005851EC"/>
    <w:rsid w:val="0058599A"/>
    <w:rsid w:val="005902DA"/>
    <w:rsid w:val="00592581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4B0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050"/>
    <w:rsid w:val="0066177E"/>
    <w:rsid w:val="00662CFB"/>
    <w:rsid w:val="006639AD"/>
    <w:rsid w:val="006647AE"/>
    <w:rsid w:val="00664A8F"/>
    <w:rsid w:val="00664AC6"/>
    <w:rsid w:val="0066632B"/>
    <w:rsid w:val="00672A8C"/>
    <w:rsid w:val="006763DF"/>
    <w:rsid w:val="00676627"/>
    <w:rsid w:val="00677FEB"/>
    <w:rsid w:val="006825ED"/>
    <w:rsid w:val="006835A7"/>
    <w:rsid w:val="00687C9F"/>
    <w:rsid w:val="00691E72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270E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8CE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269B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6784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5F8"/>
    <w:rsid w:val="007D7E46"/>
    <w:rsid w:val="007E2FE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3D73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2E16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079C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71323"/>
    <w:rsid w:val="00971A0C"/>
    <w:rsid w:val="00981333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20B7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0505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B81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308"/>
    <w:rsid w:val="00AA0448"/>
    <w:rsid w:val="00AA07BB"/>
    <w:rsid w:val="00AA2B2E"/>
    <w:rsid w:val="00AA30E8"/>
    <w:rsid w:val="00AA4087"/>
    <w:rsid w:val="00AA4AA1"/>
    <w:rsid w:val="00AA4DD7"/>
    <w:rsid w:val="00AA5041"/>
    <w:rsid w:val="00AA6134"/>
    <w:rsid w:val="00AB0DD3"/>
    <w:rsid w:val="00AB266B"/>
    <w:rsid w:val="00AB2999"/>
    <w:rsid w:val="00AB53AF"/>
    <w:rsid w:val="00AB5774"/>
    <w:rsid w:val="00AB5B17"/>
    <w:rsid w:val="00AB7A0A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5935"/>
    <w:rsid w:val="00AE6F1C"/>
    <w:rsid w:val="00AE6F3B"/>
    <w:rsid w:val="00AE7CB6"/>
    <w:rsid w:val="00AF037C"/>
    <w:rsid w:val="00AF594F"/>
    <w:rsid w:val="00AF7A91"/>
    <w:rsid w:val="00B00890"/>
    <w:rsid w:val="00B00BBE"/>
    <w:rsid w:val="00B00F74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10C"/>
    <w:rsid w:val="00BA04A8"/>
    <w:rsid w:val="00BA1950"/>
    <w:rsid w:val="00BA352F"/>
    <w:rsid w:val="00BA457B"/>
    <w:rsid w:val="00BA4CEC"/>
    <w:rsid w:val="00BA4DC0"/>
    <w:rsid w:val="00BA6CAA"/>
    <w:rsid w:val="00BB0417"/>
    <w:rsid w:val="00BB2269"/>
    <w:rsid w:val="00BB2A61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342F"/>
    <w:rsid w:val="00C06962"/>
    <w:rsid w:val="00C07B11"/>
    <w:rsid w:val="00C10CDE"/>
    <w:rsid w:val="00C11302"/>
    <w:rsid w:val="00C12658"/>
    <w:rsid w:val="00C129E0"/>
    <w:rsid w:val="00C13DFB"/>
    <w:rsid w:val="00C1415D"/>
    <w:rsid w:val="00C168B4"/>
    <w:rsid w:val="00C17227"/>
    <w:rsid w:val="00C218F6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4C1"/>
    <w:rsid w:val="00C53EE3"/>
    <w:rsid w:val="00C616C3"/>
    <w:rsid w:val="00C62815"/>
    <w:rsid w:val="00C63012"/>
    <w:rsid w:val="00C63E5C"/>
    <w:rsid w:val="00C654BD"/>
    <w:rsid w:val="00C65BF5"/>
    <w:rsid w:val="00C65DE6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B40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1A08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37635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3501"/>
    <w:rsid w:val="00D93B1F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7BED"/>
    <w:rsid w:val="00DC19BD"/>
    <w:rsid w:val="00DC216A"/>
    <w:rsid w:val="00DC3092"/>
    <w:rsid w:val="00DC391F"/>
    <w:rsid w:val="00DC3BAD"/>
    <w:rsid w:val="00DC59AC"/>
    <w:rsid w:val="00DC7A54"/>
    <w:rsid w:val="00DD15B5"/>
    <w:rsid w:val="00DD2500"/>
    <w:rsid w:val="00DD29E8"/>
    <w:rsid w:val="00DD3DA1"/>
    <w:rsid w:val="00DD5A66"/>
    <w:rsid w:val="00DD63A0"/>
    <w:rsid w:val="00DD68C5"/>
    <w:rsid w:val="00DD7632"/>
    <w:rsid w:val="00DE4D86"/>
    <w:rsid w:val="00DE56AB"/>
    <w:rsid w:val="00DE6F31"/>
    <w:rsid w:val="00DF2919"/>
    <w:rsid w:val="00DF4434"/>
    <w:rsid w:val="00E02974"/>
    <w:rsid w:val="00E029AC"/>
    <w:rsid w:val="00E039FD"/>
    <w:rsid w:val="00E03AAF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2A16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47D34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112"/>
    <w:rsid w:val="00ED0E40"/>
    <w:rsid w:val="00ED3B12"/>
    <w:rsid w:val="00ED40B8"/>
    <w:rsid w:val="00ED711C"/>
    <w:rsid w:val="00ED79CC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5C85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57D17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BB1FB"/>
  <w15:docId w15:val="{59199BFB-3509-4233-A55F-A58EC14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Интернет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5BDC-F60F-45BE-999E-CD530BAB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986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Ткачук Ольга Владиславовна</cp:lastModifiedBy>
  <cp:revision>8</cp:revision>
  <cp:lastPrinted>2025-02-17T14:31:00Z</cp:lastPrinted>
  <dcterms:created xsi:type="dcterms:W3CDTF">2025-02-17T11:28:00Z</dcterms:created>
  <dcterms:modified xsi:type="dcterms:W3CDTF">2025-02-17T14:31:00Z</dcterms:modified>
</cp:coreProperties>
</file>